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0FB4" w14:textId="77777777" w:rsidR="002A5EA3" w:rsidRPr="00500218" w:rsidRDefault="008D1487" w:rsidP="00EB475A">
      <w:pPr>
        <w:ind w:left="1420"/>
        <w:jc w:val="both"/>
      </w:pPr>
      <w:bookmarkStart w:id="0" w:name="page1"/>
      <w:bookmarkEnd w:id="0"/>
      <w:r w:rsidRPr="00500218">
        <w:rPr>
          <w:rFonts w:eastAsia="Arial"/>
          <w:b/>
          <w:bCs/>
          <w:noProof/>
        </w:rPr>
        <w:drawing>
          <wp:anchor distT="0" distB="0" distL="114300" distR="114300" simplePos="0" relativeHeight="251653632" behindDoc="1" locked="0" layoutInCell="0" allowOverlap="1" wp14:anchorId="66DCF4AE" wp14:editId="45A39D43">
            <wp:simplePos x="0" y="0"/>
            <wp:positionH relativeFrom="page">
              <wp:posOffset>848995</wp:posOffset>
            </wp:positionH>
            <wp:positionV relativeFrom="page">
              <wp:posOffset>342265</wp:posOffset>
            </wp:positionV>
            <wp:extent cx="68516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218">
        <w:rPr>
          <w:rFonts w:eastAsia="Arial"/>
          <w:b/>
          <w:bCs/>
        </w:rPr>
        <w:t>ФОНД ЗА РАЗВОЈ</w:t>
      </w:r>
    </w:p>
    <w:p w14:paraId="71654374" w14:textId="77777777" w:rsidR="002A5EA3" w:rsidRPr="00500218" w:rsidRDefault="002A5EA3" w:rsidP="00EB475A">
      <w:pPr>
        <w:spacing w:line="2" w:lineRule="exact"/>
        <w:jc w:val="both"/>
      </w:pPr>
    </w:p>
    <w:p w14:paraId="54D9BBE4" w14:textId="77777777" w:rsidR="002A5EA3" w:rsidRPr="00500218" w:rsidRDefault="008D1487" w:rsidP="00EB475A">
      <w:pPr>
        <w:ind w:left="1320"/>
        <w:jc w:val="both"/>
      </w:pPr>
      <w:r w:rsidRPr="00500218">
        <w:rPr>
          <w:rFonts w:eastAsia="Arial"/>
          <w:b/>
          <w:bCs/>
        </w:rPr>
        <w:t>РЕПУБЛИКЕ СРБИЈЕ</w:t>
      </w:r>
    </w:p>
    <w:p w14:paraId="4009F252" w14:textId="2D552AA3" w:rsidR="002A5EA3" w:rsidRPr="00500218" w:rsidRDefault="0044625D" w:rsidP="00EB475A">
      <w:pPr>
        <w:spacing w:line="20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0D4FC51" wp14:editId="649E70AB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600065" cy="0"/>
                <wp:effectExtent l="9525" t="10160" r="10160" b="889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4ED0" id="Shap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8pt" to="440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" o:allowincell="f" strokecolor="#39f"/>
            </w:pict>
          </mc:Fallback>
        </mc:AlternateContent>
      </w:r>
    </w:p>
    <w:p w14:paraId="58A1FB1F" w14:textId="77777777" w:rsidR="002A5EA3" w:rsidRPr="00500218" w:rsidRDefault="002A5EA3" w:rsidP="00EB475A">
      <w:pPr>
        <w:spacing w:line="200" w:lineRule="exact"/>
        <w:jc w:val="both"/>
      </w:pPr>
    </w:p>
    <w:p w14:paraId="592BAB1A" w14:textId="77777777" w:rsidR="002A5EA3" w:rsidRPr="00500218" w:rsidRDefault="002A5EA3" w:rsidP="00EB475A">
      <w:pPr>
        <w:spacing w:line="200" w:lineRule="exact"/>
        <w:jc w:val="both"/>
      </w:pPr>
    </w:p>
    <w:p w14:paraId="7B4FF249" w14:textId="77777777" w:rsidR="002A5EA3" w:rsidRPr="00500218" w:rsidRDefault="002A5EA3" w:rsidP="00EB475A">
      <w:pPr>
        <w:spacing w:line="200" w:lineRule="exact"/>
        <w:jc w:val="both"/>
      </w:pPr>
    </w:p>
    <w:p w14:paraId="450EE5A9" w14:textId="77777777" w:rsidR="002A5EA3" w:rsidRPr="00500218" w:rsidRDefault="002A5EA3" w:rsidP="00EB475A">
      <w:pPr>
        <w:spacing w:line="285" w:lineRule="exact"/>
        <w:jc w:val="both"/>
      </w:pPr>
    </w:p>
    <w:p w14:paraId="678D6A12" w14:textId="77777777" w:rsidR="00500218" w:rsidRPr="00500218" w:rsidRDefault="008D1487" w:rsidP="00500218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500218">
        <w:rPr>
          <w:rFonts w:eastAsia="Arial"/>
          <w:b/>
          <w:bCs/>
        </w:rPr>
        <w:t xml:space="preserve">КРЕДИТИ ЗА ОДРЖАВАЊЕ ЛИКВИДНОСТИ </w:t>
      </w:r>
      <w:r w:rsidR="00745872" w:rsidRPr="00500218">
        <w:rPr>
          <w:rFonts w:eastAsia="Arial"/>
          <w:b/>
          <w:bCs/>
        </w:rPr>
        <w:t xml:space="preserve">И НАБАВКУ ОБРТНИХ СРЕДСТАВА </w:t>
      </w:r>
      <w:r w:rsidR="00500218" w:rsidRPr="00500218">
        <w:rPr>
          <w:b/>
          <w:noProof/>
        </w:rPr>
        <w:t xml:space="preserve">У </w:t>
      </w:r>
      <w:r w:rsidR="00500218" w:rsidRPr="00500218">
        <w:rPr>
          <w:b/>
          <w:bCs/>
          <w:noProof/>
        </w:rPr>
        <w:t xml:space="preserve">ОТЕЖАНИМ ЕКОНОМСКИМ </w:t>
      </w:r>
      <w:r w:rsidR="00500218" w:rsidRPr="00500218">
        <w:rPr>
          <w:b/>
          <w:noProof/>
        </w:rPr>
        <w:t xml:space="preserve">УСЛОВИМА </w:t>
      </w:r>
      <w:r w:rsidR="00201F50">
        <w:rPr>
          <w:b/>
          <w:noProof/>
        </w:rPr>
        <w:t>УСЛЕД</w:t>
      </w:r>
      <w:r w:rsidR="00500218" w:rsidRPr="00500218">
        <w:rPr>
          <w:b/>
          <w:noProof/>
        </w:rPr>
        <w:t xml:space="preserve"> </w:t>
      </w:r>
    </w:p>
    <w:p w14:paraId="372B2109" w14:textId="77777777" w:rsidR="00500218" w:rsidRPr="00500218" w:rsidRDefault="00500218" w:rsidP="00500218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noProof/>
        </w:rPr>
      </w:pPr>
      <w:r w:rsidRPr="00500218">
        <w:rPr>
          <w:b/>
          <w:noProof/>
        </w:rPr>
        <w:t>ПАНДЕМИЈ</w:t>
      </w:r>
      <w:r w:rsidR="00201F50">
        <w:rPr>
          <w:b/>
          <w:noProof/>
        </w:rPr>
        <w:t>Е</w:t>
      </w:r>
      <w:r w:rsidRPr="00500218">
        <w:rPr>
          <w:b/>
          <w:noProof/>
        </w:rPr>
        <w:t xml:space="preserve"> COVID – 19</w:t>
      </w:r>
      <w:r w:rsidR="002B218C">
        <w:rPr>
          <w:b/>
          <w:noProof/>
        </w:rPr>
        <w:t xml:space="preserve"> изазване вирусом SARS-CoV-2</w:t>
      </w:r>
    </w:p>
    <w:p w14:paraId="0C9F30B6" w14:textId="77777777" w:rsidR="002A5EA3" w:rsidRPr="00500218" w:rsidRDefault="002A5EA3" w:rsidP="00EB475A">
      <w:pPr>
        <w:spacing w:line="262" w:lineRule="auto"/>
        <w:ind w:left="1500" w:right="400"/>
        <w:jc w:val="both"/>
      </w:pPr>
    </w:p>
    <w:p w14:paraId="521C72CF" w14:textId="77777777" w:rsidR="002A5EA3" w:rsidRPr="00500218" w:rsidRDefault="002A5EA3" w:rsidP="00EB475A">
      <w:pPr>
        <w:spacing w:line="200" w:lineRule="exact"/>
        <w:jc w:val="both"/>
      </w:pPr>
    </w:p>
    <w:p w14:paraId="286D4DFC" w14:textId="77777777" w:rsidR="002A5EA3" w:rsidRPr="00500218" w:rsidRDefault="002A5EA3" w:rsidP="00EB475A">
      <w:pPr>
        <w:spacing w:line="200" w:lineRule="exact"/>
        <w:jc w:val="both"/>
      </w:pPr>
    </w:p>
    <w:p w14:paraId="04558DC6" w14:textId="77777777" w:rsidR="002A5EA3" w:rsidRPr="00500218" w:rsidRDefault="002A5EA3" w:rsidP="00EB475A">
      <w:pPr>
        <w:spacing w:line="304" w:lineRule="exact"/>
        <w:jc w:val="both"/>
      </w:pPr>
    </w:p>
    <w:p w14:paraId="612C9482" w14:textId="77777777" w:rsidR="002A5EA3" w:rsidRPr="00500218" w:rsidRDefault="008D1487" w:rsidP="00EB475A">
      <w:pPr>
        <w:jc w:val="both"/>
        <w:rPr>
          <w:sz w:val="24"/>
          <w:szCs w:val="24"/>
        </w:rPr>
      </w:pPr>
      <w:proofErr w:type="spellStart"/>
      <w:r w:rsidRPr="00500218">
        <w:rPr>
          <w:rFonts w:eastAsia="Arial"/>
          <w:b/>
          <w:bCs/>
          <w:sz w:val="24"/>
          <w:szCs w:val="24"/>
        </w:rPr>
        <w:t>Услови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за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коришћење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средстава</w:t>
      </w:r>
      <w:proofErr w:type="spellEnd"/>
    </w:p>
    <w:p w14:paraId="064A262F" w14:textId="77777777" w:rsidR="002A5EA3" w:rsidRPr="00500218" w:rsidRDefault="002A5EA3" w:rsidP="00EB475A">
      <w:pPr>
        <w:spacing w:line="241" w:lineRule="exact"/>
        <w:jc w:val="both"/>
        <w:rPr>
          <w:sz w:val="24"/>
          <w:szCs w:val="24"/>
        </w:rPr>
      </w:pPr>
    </w:p>
    <w:p w14:paraId="65A77C37" w14:textId="77777777" w:rsidR="002A5EA3" w:rsidRPr="00DB13CE" w:rsidRDefault="008D1487" w:rsidP="00F00140">
      <w:pPr>
        <w:jc w:val="both"/>
        <w:rPr>
          <w:rFonts w:eastAsia="Arial"/>
          <w:sz w:val="24"/>
          <w:szCs w:val="24"/>
        </w:rPr>
      </w:pPr>
      <w:proofErr w:type="spellStart"/>
      <w:r w:rsidRPr="00500218">
        <w:rPr>
          <w:rFonts w:eastAsia="Arial"/>
          <w:sz w:val="24"/>
          <w:szCs w:val="24"/>
        </w:rPr>
        <w:t>Право</w:t>
      </w:r>
      <w:proofErr w:type="spellEnd"/>
      <w:r w:rsidRPr="00500218">
        <w:rPr>
          <w:rFonts w:eastAsia="Arial"/>
          <w:sz w:val="24"/>
          <w:szCs w:val="24"/>
        </w:rPr>
        <w:t xml:space="preserve"> </w:t>
      </w:r>
      <w:proofErr w:type="spellStart"/>
      <w:r w:rsidRPr="00500218">
        <w:rPr>
          <w:rFonts w:eastAsia="Arial"/>
          <w:sz w:val="24"/>
          <w:szCs w:val="24"/>
        </w:rPr>
        <w:t>на</w:t>
      </w:r>
      <w:proofErr w:type="spellEnd"/>
      <w:r w:rsidRPr="00500218">
        <w:rPr>
          <w:rFonts w:eastAsia="Arial"/>
          <w:sz w:val="24"/>
          <w:szCs w:val="24"/>
        </w:rPr>
        <w:t xml:space="preserve"> </w:t>
      </w:r>
      <w:proofErr w:type="spellStart"/>
      <w:r w:rsidRPr="00500218">
        <w:rPr>
          <w:rFonts w:eastAsia="Arial"/>
          <w:sz w:val="24"/>
          <w:szCs w:val="24"/>
        </w:rPr>
        <w:t>коришћење</w:t>
      </w:r>
      <w:proofErr w:type="spellEnd"/>
      <w:r w:rsidRPr="00500218">
        <w:rPr>
          <w:rFonts w:eastAsia="Arial"/>
          <w:sz w:val="24"/>
          <w:szCs w:val="24"/>
        </w:rPr>
        <w:t xml:space="preserve"> </w:t>
      </w:r>
      <w:proofErr w:type="spellStart"/>
      <w:r w:rsidRPr="00500218">
        <w:rPr>
          <w:rFonts w:eastAsia="Arial"/>
          <w:sz w:val="24"/>
          <w:szCs w:val="24"/>
        </w:rPr>
        <w:t>средстава</w:t>
      </w:r>
      <w:proofErr w:type="spellEnd"/>
      <w:r w:rsidRPr="00500218">
        <w:rPr>
          <w:rFonts w:eastAsia="Arial"/>
          <w:sz w:val="24"/>
          <w:szCs w:val="24"/>
        </w:rPr>
        <w:t xml:space="preserve"> </w:t>
      </w:r>
      <w:proofErr w:type="spellStart"/>
      <w:r w:rsidR="00745872" w:rsidRPr="00500218">
        <w:rPr>
          <w:rFonts w:eastAsia="Arial"/>
          <w:sz w:val="24"/>
          <w:szCs w:val="24"/>
        </w:rPr>
        <w:t>на</w:t>
      </w:r>
      <w:proofErr w:type="spellEnd"/>
      <w:r w:rsidR="00745872" w:rsidRPr="00500218">
        <w:rPr>
          <w:rFonts w:eastAsia="Arial"/>
          <w:sz w:val="24"/>
          <w:szCs w:val="24"/>
        </w:rPr>
        <w:t xml:space="preserve"> </w:t>
      </w:r>
      <w:proofErr w:type="spellStart"/>
      <w:r w:rsidR="00745872" w:rsidRPr="00500218">
        <w:rPr>
          <w:rFonts w:eastAsia="Arial"/>
          <w:sz w:val="24"/>
          <w:szCs w:val="24"/>
        </w:rPr>
        <w:t>основу</w:t>
      </w:r>
      <w:proofErr w:type="spellEnd"/>
      <w:r w:rsidR="00745872" w:rsidRPr="00500218">
        <w:rPr>
          <w:rFonts w:eastAsia="Arial"/>
          <w:sz w:val="24"/>
          <w:szCs w:val="24"/>
        </w:rPr>
        <w:t xml:space="preserve"> </w:t>
      </w:r>
      <w:proofErr w:type="spellStart"/>
      <w:r w:rsidR="00745872" w:rsidRPr="00500218">
        <w:rPr>
          <w:rFonts w:eastAsia="Arial"/>
          <w:sz w:val="24"/>
          <w:szCs w:val="24"/>
        </w:rPr>
        <w:t>Уредбе</w:t>
      </w:r>
      <w:proofErr w:type="spellEnd"/>
      <w:r w:rsidR="00F00140">
        <w:rPr>
          <w:rFonts w:eastAsia="Arial"/>
          <w:sz w:val="24"/>
          <w:szCs w:val="24"/>
        </w:rPr>
        <w:t xml:space="preserve">  o </w:t>
      </w:r>
      <w:proofErr w:type="spellStart"/>
      <w:r w:rsidR="00F00140">
        <w:rPr>
          <w:rFonts w:eastAsia="Arial"/>
          <w:sz w:val="24"/>
          <w:szCs w:val="24"/>
        </w:rPr>
        <w:t>утврђивању</w:t>
      </w:r>
      <w:proofErr w:type="spellEnd"/>
      <w:r w:rsidR="00F00140">
        <w:rPr>
          <w:rFonts w:eastAsia="Arial"/>
          <w:sz w:val="24"/>
          <w:szCs w:val="24"/>
        </w:rPr>
        <w:t xml:space="preserve"> </w:t>
      </w:r>
      <w:proofErr w:type="spellStart"/>
      <w:r w:rsidR="00F00140">
        <w:rPr>
          <w:rFonts w:eastAsia="Arial"/>
          <w:sz w:val="24"/>
          <w:szCs w:val="24"/>
        </w:rPr>
        <w:t>програма</w:t>
      </w:r>
      <w:proofErr w:type="spellEnd"/>
      <w:r w:rsidR="00F00140">
        <w:rPr>
          <w:rFonts w:eastAsia="Arial"/>
          <w:sz w:val="24"/>
          <w:szCs w:val="24"/>
        </w:rPr>
        <w:t xml:space="preserve"> </w:t>
      </w:r>
      <w:proofErr w:type="spellStart"/>
      <w:r w:rsidR="00F00140">
        <w:rPr>
          <w:rFonts w:eastAsia="Arial"/>
          <w:sz w:val="24"/>
          <w:szCs w:val="24"/>
        </w:rPr>
        <w:t>финансијске</w:t>
      </w:r>
      <w:proofErr w:type="spellEnd"/>
      <w:r w:rsidR="00F00140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подршке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привредним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субјектима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за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одржавање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ликвидности</w:t>
      </w:r>
      <w:proofErr w:type="spellEnd"/>
      <w:r w:rsidR="00F00140" w:rsidRPr="00DB13CE">
        <w:rPr>
          <w:rFonts w:eastAsia="Arial"/>
          <w:sz w:val="24"/>
          <w:szCs w:val="24"/>
        </w:rPr>
        <w:t xml:space="preserve"> и </w:t>
      </w:r>
      <w:proofErr w:type="spellStart"/>
      <w:r w:rsidR="00F00140" w:rsidRPr="00DB13CE">
        <w:rPr>
          <w:rFonts w:eastAsia="Arial"/>
          <w:sz w:val="24"/>
          <w:szCs w:val="24"/>
        </w:rPr>
        <w:t>обртна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средства</w:t>
      </w:r>
      <w:proofErr w:type="spellEnd"/>
      <w:r w:rsidR="00F00140" w:rsidRPr="00DB13CE">
        <w:rPr>
          <w:rFonts w:eastAsia="Arial"/>
          <w:sz w:val="24"/>
          <w:szCs w:val="24"/>
        </w:rPr>
        <w:t xml:space="preserve"> у </w:t>
      </w:r>
      <w:proofErr w:type="spellStart"/>
      <w:r w:rsidR="00F00140" w:rsidRPr="00DB13CE">
        <w:rPr>
          <w:rFonts w:eastAsia="Arial"/>
          <w:sz w:val="24"/>
          <w:szCs w:val="24"/>
        </w:rPr>
        <w:t>отежаним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економским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условима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изазваних</w:t>
      </w:r>
      <w:proofErr w:type="spellEnd"/>
      <w:r w:rsidR="00F00140" w:rsidRPr="00DB13CE">
        <w:rPr>
          <w:rFonts w:eastAsia="Arial"/>
          <w:sz w:val="24"/>
          <w:szCs w:val="24"/>
        </w:rPr>
        <w:t xml:space="preserve"> </w:t>
      </w:r>
      <w:proofErr w:type="spellStart"/>
      <w:r w:rsidR="00F00140" w:rsidRPr="00DB13CE">
        <w:rPr>
          <w:rFonts w:eastAsia="Arial"/>
          <w:sz w:val="24"/>
          <w:szCs w:val="24"/>
        </w:rPr>
        <w:t>пандемијом</w:t>
      </w:r>
      <w:proofErr w:type="spellEnd"/>
      <w:r w:rsidR="00F00140" w:rsidRPr="00DB13CE">
        <w:rPr>
          <w:rFonts w:eastAsia="Arial"/>
          <w:sz w:val="24"/>
          <w:szCs w:val="24"/>
        </w:rPr>
        <w:t xml:space="preserve"> COVID -19 </w:t>
      </w:r>
      <w:r w:rsidRPr="00DB13CE">
        <w:rPr>
          <w:rFonts w:eastAsia="Arial"/>
          <w:sz w:val="24"/>
          <w:szCs w:val="24"/>
        </w:rPr>
        <w:t xml:space="preserve"> </w:t>
      </w:r>
      <w:proofErr w:type="spellStart"/>
      <w:r w:rsidRPr="00DB13CE">
        <w:rPr>
          <w:rFonts w:eastAsia="Arial"/>
          <w:sz w:val="24"/>
          <w:szCs w:val="24"/>
        </w:rPr>
        <w:t>имаће</w:t>
      </w:r>
      <w:proofErr w:type="spellEnd"/>
      <w:r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предузетници</w:t>
      </w:r>
      <w:proofErr w:type="spellEnd"/>
      <w:r w:rsidR="00745872" w:rsidRPr="00DB13CE">
        <w:rPr>
          <w:rFonts w:eastAsia="Arial"/>
          <w:sz w:val="24"/>
          <w:szCs w:val="24"/>
        </w:rPr>
        <w:t xml:space="preserve">, </w:t>
      </w:r>
      <w:proofErr w:type="spellStart"/>
      <w:r w:rsidR="00745872" w:rsidRPr="00DB13CE">
        <w:rPr>
          <w:rFonts w:eastAsia="Arial"/>
          <w:sz w:val="24"/>
          <w:szCs w:val="24"/>
        </w:rPr>
        <w:t>задруге</w:t>
      </w:r>
      <w:proofErr w:type="spellEnd"/>
      <w:r w:rsidR="00745872" w:rsidRPr="00DB13CE">
        <w:rPr>
          <w:rFonts w:eastAsia="Arial"/>
          <w:sz w:val="24"/>
          <w:szCs w:val="24"/>
        </w:rPr>
        <w:t xml:space="preserve">, </w:t>
      </w:r>
      <w:proofErr w:type="spellStart"/>
      <w:r w:rsidR="00745872" w:rsidRPr="00DB13CE">
        <w:rPr>
          <w:rFonts w:eastAsia="Arial"/>
          <w:sz w:val="24"/>
          <w:szCs w:val="24"/>
        </w:rPr>
        <w:t>микро</w:t>
      </w:r>
      <w:proofErr w:type="spellEnd"/>
      <w:r w:rsidR="00745872" w:rsidRPr="00DB13CE">
        <w:rPr>
          <w:rFonts w:eastAsia="Arial"/>
          <w:sz w:val="24"/>
          <w:szCs w:val="24"/>
        </w:rPr>
        <w:t xml:space="preserve">, </w:t>
      </w:r>
      <w:proofErr w:type="spellStart"/>
      <w:r w:rsidR="00745872" w:rsidRPr="00DB13CE">
        <w:rPr>
          <w:rFonts w:eastAsia="Arial"/>
          <w:sz w:val="24"/>
          <w:szCs w:val="24"/>
        </w:rPr>
        <w:t>мала</w:t>
      </w:r>
      <w:proofErr w:type="spellEnd"/>
      <w:r w:rsidR="00745872" w:rsidRPr="00DB13CE">
        <w:rPr>
          <w:rFonts w:eastAsia="Arial"/>
          <w:sz w:val="24"/>
          <w:szCs w:val="24"/>
        </w:rPr>
        <w:t xml:space="preserve"> и </w:t>
      </w:r>
      <w:proofErr w:type="spellStart"/>
      <w:r w:rsidR="00745872" w:rsidRPr="00DB13CE">
        <w:rPr>
          <w:rFonts w:eastAsia="Arial"/>
          <w:sz w:val="24"/>
          <w:szCs w:val="24"/>
        </w:rPr>
        <w:t>средња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привредна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друштва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која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су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r w:rsidR="00F00140" w:rsidRPr="00DB13CE">
        <w:rPr>
          <w:rFonts w:eastAsia="Arial"/>
          <w:sz w:val="24"/>
          <w:szCs w:val="24"/>
        </w:rPr>
        <w:t xml:space="preserve">у </w:t>
      </w:r>
      <w:proofErr w:type="spellStart"/>
      <w:r w:rsidR="00745872" w:rsidRPr="00DB13CE">
        <w:rPr>
          <w:rFonts w:eastAsia="Arial"/>
          <w:sz w:val="24"/>
          <w:szCs w:val="24"/>
        </w:rPr>
        <w:t>већинском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приватном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или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EB475A" w:rsidRPr="00DB13CE">
        <w:rPr>
          <w:rFonts w:eastAsia="Arial"/>
          <w:sz w:val="24"/>
          <w:szCs w:val="24"/>
        </w:rPr>
        <w:t>з</w:t>
      </w:r>
      <w:r w:rsidR="00745872" w:rsidRPr="00DB13CE">
        <w:rPr>
          <w:rFonts w:eastAsia="Arial"/>
          <w:sz w:val="24"/>
          <w:szCs w:val="24"/>
        </w:rPr>
        <w:t>адружном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власништву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 и </w:t>
      </w:r>
      <w:proofErr w:type="spellStart"/>
      <w:r w:rsidR="00745872" w:rsidRPr="00DB13CE">
        <w:rPr>
          <w:rFonts w:eastAsia="Arial"/>
          <w:sz w:val="24"/>
          <w:szCs w:val="24"/>
        </w:rPr>
        <w:t>која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обављају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производну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, </w:t>
      </w:r>
      <w:proofErr w:type="spellStart"/>
      <w:r w:rsidR="00745872" w:rsidRPr="00DB13CE">
        <w:rPr>
          <w:rFonts w:eastAsia="Arial"/>
          <w:sz w:val="24"/>
          <w:szCs w:val="24"/>
        </w:rPr>
        <w:t>услужну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, </w:t>
      </w:r>
      <w:proofErr w:type="spellStart"/>
      <w:r w:rsidR="00745872" w:rsidRPr="00DB13CE">
        <w:rPr>
          <w:rFonts w:eastAsia="Arial"/>
          <w:sz w:val="24"/>
          <w:szCs w:val="24"/>
        </w:rPr>
        <w:t>трговинску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 и </w:t>
      </w:r>
      <w:proofErr w:type="spellStart"/>
      <w:r w:rsidR="00745872" w:rsidRPr="00DB13CE">
        <w:rPr>
          <w:rFonts w:eastAsia="Arial"/>
          <w:sz w:val="24"/>
          <w:szCs w:val="24"/>
        </w:rPr>
        <w:t>пољопривредну</w:t>
      </w:r>
      <w:proofErr w:type="spellEnd"/>
      <w:r w:rsidR="00745872" w:rsidRPr="00DB13CE">
        <w:rPr>
          <w:rFonts w:eastAsia="Arial"/>
          <w:sz w:val="24"/>
          <w:szCs w:val="24"/>
        </w:rPr>
        <w:t xml:space="preserve"> </w:t>
      </w:r>
      <w:proofErr w:type="spellStart"/>
      <w:r w:rsidR="00745872" w:rsidRPr="00DB13CE">
        <w:rPr>
          <w:rFonts w:eastAsia="Arial"/>
          <w:sz w:val="24"/>
          <w:szCs w:val="24"/>
        </w:rPr>
        <w:t>делатност</w:t>
      </w:r>
      <w:proofErr w:type="spellEnd"/>
      <w:r w:rsidR="00745872" w:rsidRPr="00DB13CE">
        <w:rPr>
          <w:rFonts w:eastAsia="Arial"/>
          <w:sz w:val="24"/>
          <w:szCs w:val="24"/>
        </w:rPr>
        <w:t xml:space="preserve">. </w:t>
      </w:r>
    </w:p>
    <w:p w14:paraId="65552B16" w14:textId="77777777" w:rsidR="00EB475A" w:rsidRPr="00DB13CE" w:rsidRDefault="00EB475A" w:rsidP="00EB475A">
      <w:pPr>
        <w:spacing w:line="237" w:lineRule="auto"/>
        <w:ind w:right="40"/>
        <w:jc w:val="both"/>
        <w:rPr>
          <w:rFonts w:eastAsia="Arial"/>
          <w:sz w:val="24"/>
          <w:szCs w:val="24"/>
        </w:rPr>
      </w:pPr>
    </w:p>
    <w:p w14:paraId="0F62D46B" w14:textId="77777777" w:rsidR="00745872" w:rsidRPr="00DB13CE" w:rsidRDefault="00745872" w:rsidP="00F00140">
      <w:pPr>
        <w:jc w:val="both"/>
        <w:rPr>
          <w:sz w:val="24"/>
          <w:szCs w:val="24"/>
        </w:rPr>
      </w:pPr>
      <w:proofErr w:type="spellStart"/>
      <w:r w:rsidRPr="00DB13CE">
        <w:rPr>
          <w:sz w:val="24"/>
          <w:szCs w:val="24"/>
        </w:rPr>
        <w:t>Право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поднесу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кредит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овом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програму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имају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предузетници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микро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мали</w:t>
      </w:r>
      <w:proofErr w:type="spellEnd"/>
      <w:r w:rsidRPr="00DB13CE">
        <w:rPr>
          <w:sz w:val="24"/>
          <w:szCs w:val="24"/>
        </w:rPr>
        <w:t xml:space="preserve"> и </w:t>
      </w:r>
      <w:proofErr w:type="spellStart"/>
      <w:r w:rsidRPr="00DB13CE">
        <w:rPr>
          <w:sz w:val="24"/>
          <w:szCs w:val="24"/>
        </w:rPr>
        <w:t>средњи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привредни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субјекти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разврстани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складу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Законом</w:t>
      </w:r>
      <w:proofErr w:type="spellEnd"/>
      <w:r w:rsidRPr="00DB13CE">
        <w:rPr>
          <w:sz w:val="24"/>
          <w:szCs w:val="24"/>
        </w:rPr>
        <w:t xml:space="preserve"> о </w:t>
      </w:r>
      <w:proofErr w:type="spellStart"/>
      <w:r w:rsidRPr="00DB13CE">
        <w:rPr>
          <w:sz w:val="24"/>
          <w:szCs w:val="24"/>
        </w:rPr>
        <w:t>рачуноводству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према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последње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предатим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финансијским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извештајима</w:t>
      </w:r>
      <w:proofErr w:type="spellEnd"/>
      <w:r w:rsidRPr="00DB13CE">
        <w:rPr>
          <w:sz w:val="24"/>
          <w:szCs w:val="24"/>
        </w:rPr>
        <w:t xml:space="preserve"> и </w:t>
      </w:r>
      <w:proofErr w:type="spellStart"/>
      <w:r w:rsidRPr="00DB13CE">
        <w:rPr>
          <w:sz w:val="24"/>
          <w:szCs w:val="24"/>
        </w:rPr>
        <w:t>задруге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који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регистровани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Агенцији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привредне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регистре</w:t>
      </w:r>
      <w:proofErr w:type="spellEnd"/>
      <w:r w:rsidRPr="00DB13CE">
        <w:rPr>
          <w:sz w:val="24"/>
          <w:szCs w:val="24"/>
        </w:rPr>
        <w:t xml:space="preserve"> и </w:t>
      </w:r>
      <w:proofErr w:type="spellStart"/>
      <w:r w:rsidRPr="00DB13CE">
        <w:rPr>
          <w:sz w:val="24"/>
          <w:szCs w:val="24"/>
        </w:rPr>
        <w:t>другом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релевантном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регистру</w:t>
      </w:r>
      <w:proofErr w:type="spellEnd"/>
      <w:r w:rsidRPr="00DB13CE">
        <w:rPr>
          <w:sz w:val="24"/>
          <w:szCs w:val="24"/>
        </w:rPr>
        <w:t xml:space="preserve">, а </w:t>
      </w:r>
      <w:proofErr w:type="spellStart"/>
      <w:r w:rsidRPr="00DB13CE">
        <w:rPr>
          <w:sz w:val="24"/>
          <w:szCs w:val="24"/>
        </w:rPr>
        <w:t>који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доставе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званичне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редовне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финансијске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извештаје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претходне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две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године</w:t>
      </w:r>
      <w:proofErr w:type="spellEnd"/>
      <w:r w:rsidRPr="00DB13CE">
        <w:rPr>
          <w:sz w:val="24"/>
          <w:szCs w:val="24"/>
        </w:rPr>
        <w:t xml:space="preserve">. </w:t>
      </w:r>
      <w:proofErr w:type="spellStart"/>
      <w:r w:rsidRPr="00DB13CE">
        <w:rPr>
          <w:sz w:val="24"/>
          <w:szCs w:val="24"/>
        </w:rPr>
        <w:t>Услов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задруге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задруга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ускладила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своја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акта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органе</w:t>
      </w:r>
      <w:proofErr w:type="spellEnd"/>
      <w:r w:rsidRPr="00DB13CE">
        <w:rPr>
          <w:sz w:val="24"/>
          <w:szCs w:val="24"/>
        </w:rPr>
        <w:t xml:space="preserve"> и </w:t>
      </w:r>
      <w:proofErr w:type="spellStart"/>
      <w:r w:rsidRPr="00DB13CE">
        <w:rPr>
          <w:sz w:val="24"/>
          <w:szCs w:val="24"/>
        </w:rPr>
        <w:t>пословање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Законом</w:t>
      </w:r>
      <w:proofErr w:type="spellEnd"/>
      <w:r w:rsidRPr="00DB13CE">
        <w:rPr>
          <w:sz w:val="24"/>
          <w:szCs w:val="24"/>
        </w:rPr>
        <w:t xml:space="preserve"> о </w:t>
      </w:r>
      <w:proofErr w:type="spellStart"/>
      <w:r w:rsidRPr="00DB13CE">
        <w:rPr>
          <w:sz w:val="24"/>
          <w:szCs w:val="24"/>
        </w:rPr>
        <w:t>задругама</w:t>
      </w:r>
      <w:proofErr w:type="spellEnd"/>
      <w:r w:rsidRPr="00DB13CE">
        <w:rPr>
          <w:sz w:val="24"/>
          <w:szCs w:val="24"/>
        </w:rPr>
        <w:t xml:space="preserve"> („</w:t>
      </w:r>
      <w:proofErr w:type="spellStart"/>
      <w:r w:rsidRPr="00DB13CE">
        <w:rPr>
          <w:sz w:val="24"/>
          <w:szCs w:val="24"/>
        </w:rPr>
        <w:t>Службени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гласник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РСˮ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број</w:t>
      </w:r>
      <w:proofErr w:type="spellEnd"/>
      <w:r w:rsidRPr="00DB13CE">
        <w:rPr>
          <w:sz w:val="24"/>
          <w:szCs w:val="24"/>
        </w:rPr>
        <w:t xml:space="preserve"> 112/15) и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подвргла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задружној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ревизији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последње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две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године</w:t>
      </w:r>
      <w:proofErr w:type="spellEnd"/>
      <w:r w:rsidRPr="00DB13CE">
        <w:rPr>
          <w:sz w:val="24"/>
          <w:szCs w:val="24"/>
        </w:rPr>
        <w:t xml:space="preserve">. </w:t>
      </w:r>
      <w:proofErr w:type="spellStart"/>
      <w:r w:rsidRPr="00DB13CE">
        <w:rPr>
          <w:sz w:val="24"/>
          <w:szCs w:val="24"/>
        </w:rPr>
        <w:t>Услов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који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односи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финансијске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извештаје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примењује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предузетнике</w:t>
      </w:r>
      <w:proofErr w:type="spellEnd"/>
      <w:r w:rsidRPr="00DB13CE">
        <w:rPr>
          <w:sz w:val="24"/>
          <w:szCs w:val="24"/>
        </w:rPr>
        <w:t xml:space="preserve">  </w:t>
      </w:r>
      <w:proofErr w:type="spellStart"/>
      <w:r w:rsidRPr="00DB13CE">
        <w:rPr>
          <w:sz w:val="24"/>
          <w:szCs w:val="24"/>
        </w:rPr>
        <w:t>који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немају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обавезу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подношења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финансијских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извештаја</w:t>
      </w:r>
      <w:proofErr w:type="spellEnd"/>
      <w:r w:rsidRPr="00DB13CE">
        <w:rPr>
          <w:sz w:val="24"/>
          <w:szCs w:val="24"/>
        </w:rPr>
        <w:t xml:space="preserve">. </w:t>
      </w:r>
    </w:p>
    <w:p w14:paraId="5D7BD626" w14:textId="77777777" w:rsidR="00482A16" w:rsidRPr="00DB13CE" w:rsidRDefault="00482A16" w:rsidP="00F00140">
      <w:pPr>
        <w:jc w:val="both"/>
        <w:rPr>
          <w:sz w:val="24"/>
          <w:szCs w:val="24"/>
        </w:rPr>
      </w:pPr>
    </w:p>
    <w:p w14:paraId="72D3625E" w14:textId="77777777" w:rsidR="00482A16" w:rsidRPr="00DB13CE" w:rsidRDefault="00482A16" w:rsidP="00F00140">
      <w:pPr>
        <w:jc w:val="both"/>
        <w:rPr>
          <w:sz w:val="24"/>
          <w:szCs w:val="24"/>
        </w:rPr>
      </w:pPr>
      <w:proofErr w:type="spellStart"/>
      <w:r w:rsidRPr="00DB13CE">
        <w:rPr>
          <w:sz w:val="24"/>
          <w:szCs w:val="24"/>
        </w:rPr>
        <w:t>Кредит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може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одобрити</w:t>
      </w:r>
      <w:proofErr w:type="spellEnd"/>
      <w:r w:rsidRPr="00DB13CE">
        <w:rPr>
          <w:sz w:val="24"/>
          <w:szCs w:val="24"/>
        </w:rPr>
        <w:t xml:space="preserve"> и </w:t>
      </w:r>
      <w:proofErr w:type="spellStart"/>
      <w:r w:rsidRPr="00DB13CE">
        <w:rPr>
          <w:sz w:val="24"/>
          <w:szCs w:val="24"/>
        </w:rPr>
        <w:t>ако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званичним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финансијским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извештајима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привредног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субјекта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једну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последње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две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године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исказан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нето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губитак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али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остварен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пословни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добитак</w:t>
      </w:r>
      <w:proofErr w:type="spellEnd"/>
      <w:r w:rsidRPr="00DB13CE">
        <w:rPr>
          <w:sz w:val="24"/>
          <w:szCs w:val="24"/>
        </w:rPr>
        <w:t>.</w:t>
      </w:r>
    </w:p>
    <w:p w14:paraId="3271A5F0" w14:textId="77777777" w:rsidR="00EB475A" w:rsidRPr="00DB13CE" w:rsidRDefault="00EB475A" w:rsidP="00F00140">
      <w:pPr>
        <w:jc w:val="both"/>
        <w:rPr>
          <w:sz w:val="24"/>
          <w:szCs w:val="24"/>
        </w:rPr>
      </w:pPr>
    </w:p>
    <w:p w14:paraId="4CF7B058" w14:textId="77777777" w:rsidR="00745872" w:rsidRPr="00DB13CE" w:rsidRDefault="00745872" w:rsidP="00F00140">
      <w:pPr>
        <w:jc w:val="both"/>
        <w:rPr>
          <w:sz w:val="24"/>
          <w:szCs w:val="24"/>
        </w:rPr>
      </w:pPr>
      <w:proofErr w:type="spellStart"/>
      <w:r w:rsidRPr="00DB13CE">
        <w:rPr>
          <w:sz w:val="24"/>
          <w:szCs w:val="24"/>
        </w:rPr>
        <w:t>Услов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који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морају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испуне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подносиоци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нису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тешкоћама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односно</w:t>
      </w:r>
      <w:proofErr w:type="spellEnd"/>
      <w:r w:rsidRPr="00DB13CE">
        <w:rPr>
          <w:sz w:val="24"/>
          <w:szCs w:val="24"/>
        </w:rPr>
        <w:t xml:space="preserve"> 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њима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није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покренут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стечајни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поступак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њима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спроводи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поступак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унапред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припремљени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план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реорганизације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или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снази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нису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мере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унапред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припремљеног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плана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реорганизације</w:t>
      </w:r>
      <w:proofErr w:type="spellEnd"/>
      <w:r w:rsidRPr="00DB13CE">
        <w:rPr>
          <w:sz w:val="24"/>
          <w:szCs w:val="24"/>
        </w:rPr>
        <w:t xml:space="preserve"> (УППР),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њиме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спроводи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план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реорганизације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или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снази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нису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мере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из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плана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реорганизације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финансијско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реструктурирање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или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поступак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ликвидације</w:t>
      </w:r>
      <w:proofErr w:type="spellEnd"/>
      <w:r w:rsidRPr="00DB13CE">
        <w:rPr>
          <w:sz w:val="24"/>
          <w:szCs w:val="24"/>
        </w:rPr>
        <w:t>.</w:t>
      </w:r>
    </w:p>
    <w:p w14:paraId="5534F6BC" w14:textId="77777777" w:rsidR="00E23775" w:rsidRPr="00DB13CE" w:rsidRDefault="00E23775" w:rsidP="00F00140">
      <w:pPr>
        <w:jc w:val="both"/>
        <w:rPr>
          <w:sz w:val="24"/>
          <w:szCs w:val="24"/>
        </w:rPr>
      </w:pPr>
    </w:p>
    <w:p w14:paraId="6BEA712C" w14:textId="77777777" w:rsidR="00745872" w:rsidRPr="00DB13CE" w:rsidRDefault="00B45093" w:rsidP="00F00140">
      <w:pPr>
        <w:jc w:val="both"/>
        <w:rPr>
          <w:sz w:val="24"/>
          <w:szCs w:val="24"/>
        </w:rPr>
      </w:pPr>
      <w:proofErr w:type="spellStart"/>
      <w:r w:rsidRPr="00DB13CE">
        <w:rPr>
          <w:sz w:val="24"/>
          <w:szCs w:val="24"/>
        </w:rPr>
        <w:t>Привредни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субјекти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који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користе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кредите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овом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Програму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смеју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исплаћивати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дивиденду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краја</w:t>
      </w:r>
      <w:proofErr w:type="spellEnd"/>
      <w:r w:rsidRPr="00DB13CE">
        <w:rPr>
          <w:sz w:val="24"/>
          <w:szCs w:val="24"/>
        </w:rPr>
        <w:t xml:space="preserve"> 2020.год.   </w:t>
      </w:r>
    </w:p>
    <w:p w14:paraId="1C048DE3" w14:textId="77777777" w:rsidR="00745872" w:rsidRPr="00DB13CE" w:rsidRDefault="00745872" w:rsidP="00F00140">
      <w:pPr>
        <w:jc w:val="both"/>
        <w:rPr>
          <w:sz w:val="24"/>
          <w:szCs w:val="24"/>
        </w:rPr>
      </w:pPr>
    </w:p>
    <w:p w14:paraId="4782B7F6" w14:textId="4DE7FA78" w:rsidR="00874DC2" w:rsidRDefault="00874DC2" w:rsidP="00F00140">
      <w:pPr>
        <w:ind w:right="40"/>
        <w:jc w:val="both"/>
      </w:pPr>
      <w:proofErr w:type="spellStart"/>
      <w:r>
        <w:t>O</w:t>
      </w:r>
      <w:r>
        <w:t>сновни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15.03.2020.године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пуштања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смањује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10%,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рачунајући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субјектом</w:t>
      </w:r>
      <w:proofErr w:type="spellEnd"/>
      <w:r>
        <w:t xml:space="preserve"> у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закључили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15.03.2020.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завршава</w:t>
      </w:r>
      <w:proofErr w:type="spellEnd"/>
      <w:r>
        <w:t xml:space="preserve"> у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временском</w:t>
      </w:r>
      <w:proofErr w:type="spellEnd"/>
      <w:r>
        <w:t xml:space="preserve"> </w:t>
      </w:r>
      <w:proofErr w:type="spellStart"/>
      <w:r>
        <w:t>оквиру</w:t>
      </w:r>
      <w:proofErr w:type="spellEnd"/>
      <w:r>
        <w:t>.</w:t>
      </w:r>
    </w:p>
    <w:p w14:paraId="5780ABA1" w14:textId="77777777" w:rsidR="00874DC2" w:rsidRDefault="00874DC2" w:rsidP="00F00140">
      <w:pPr>
        <w:ind w:right="40"/>
        <w:jc w:val="both"/>
      </w:pPr>
    </w:p>
    <w:p w14:paraId="682C86A0" w14:textId="27537380" w:rsidR="00745872" w:rsidRPr="00DB13CE" w:rsidRDefault="00793667" w:rsidP="00F00140">
      <w:pPr>
        <w:ind w:right="40"/>
        <w:jc w:val="both"/>
        <w:rPr>
          <w:rFonts w:eastAsia="Arial"/>
          <w:sz w:val="24"/>
          <w:szCs w:val="24"/>
        </w:rPr>
      </w:pPr>
      <w:proofErr w:type="spellStart"/>
      <w:r w:rsidRPr="00DB13CE">
        <w:rPr>
          <w:color w:val="333333"/>
          <w:sz w:val="24"/>
          <w:szCs w:val="24"/>
        </w:rPr>
        <w:t>Кредити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по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овом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Програму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се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користе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одржавање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текуће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ликвидности</w:t>
      </w:r>
      <w:proofErr w:type="spellEnd"/>
      <w:r w:rsidR="004D5279" w:rsidRPr="00DB13CE">
        <w:rPr>
          <w:color w:val="333333"/>
          <w:sz w:val="24"/>
          <w:szCs w:val="24"/>
        </w:rPr>
        <w:t xml:space="preserve"> и</w:t>
      </w:r>
      <w:r w:rsidR="009538E6" w:rsidRPr="00DB13CE">
        <w:rPr>
          <w:color w:val="333333"/>
          <w:sz w:val="24"/>
          <w:szCs w:val="24"/>
        </w:rPr>
        <w:t xml:space="preserve"> </w:t>
      </w:r>
      <w:proofErr w:type="spellStart"/>
      <w:r w:rsidR="009538E6" w:rsidRPr="00DB13CE">
        <w:rPr>
          <w:color w:val="333333"/>
          <w:sz w:val="24"/>
          <w:szCs w:val="24"/>
        </w:rPr>
        <w:t>набавку</w:t>
      </w:r>
      <w:proofErr w:type="spellEnd"/>
      <w:r w:rsidR="004D5279" w:rsidRPr="00DB13CE">
        <w:rPr>
          <w:color w:val="333333"/>
          <w:sz w:val="24"/>
          <w:szCs w:val="24"/>
        </w:rPr>
        <w:t xml:space="preserve"> </w:t>
      </w:r>
      <w:proofErr w:type="spellStart"/>
      <w:r w:rsidR="004D5279" w:rsidRPr="00DB13CE">
        <w:rPr>
          <w:color w:val="333333"/>
          <w:sz w:val="24"/>
          <w:szCs w:val="24"/>
        </w:rPr>
        <w:t>обртних</w:t>
      </w:r>
      <w:proofErr w:type="spellEnd"/>
      <w:r w:rsidR="004D5279" w:rsidRPr="00DB13CE">
        <w:rPr>
          <w:color w:val="333333"/>
          <w:sz w:val="24"/>
          <w:szCs w:val="24"/>
        </w:rPr>
        <w:t xml:space="preserve"> </w:t>
      </w:r>
      <w:proofErr w:type="spellStart"/>
      <w:r w:rsidR="004D5279" w:rsidRPr="00DB13CE">
        <w:rPr>
          <w:color w:val="333333"/>
          <w:sz w:val="24"/>
          <w:szCs w:val="24"/>
        </w:rPr>
        <w:t>средстава</w:t>
      </w:r>
      <w:proofErr w:type="spellEnd"/>
      <w:r w:rsidRPr="00DB13CE">
        <w:rPr>
          <w:color w:val="333333"/>
          <w:sz w:val="24"/>
          <w:szCs w:val="24"/>
        </w:rPr>
        <w:t xml:space="preserve"> (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измиривање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обавеза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према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добављачима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набављени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материјал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Pr="00DB13CE">
        <w:rPr>
          <w:color w:val="333333"/>
          <w:sz w:val="24"/>
          <w:szCs w:val="24"/>
        </w:rPr>
        <w:t>гориво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Pr="00DB13CE">
        <w:rPr>
          <w:color w:val="333333"/>
          <w:sz w:val="24"/>
          <w:szCs w:val="24"/>
        </w:rPr>
        <w:t>сировине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допуну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залиха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сезонске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потребе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="002066E2" w:rsidRPr="00DB13CE">
        <w:rPr>
          <w:color w:val="333333"/>
          <w:sz w:val="24"/>
          <w:szCs w:val="24"/>
        </w:rPr>
        <w:t>за</w:t>
      </w:r>
      <w:proofErr w:type="spellEnd"/>
      <w:r w:rsidR="002066E2" w:rsidRPr="00DB13CE">
        <w:rPr>
          <w:color w:val="333333"/>
          <w:sz w:val="24"/>
          <w:szCs w:val="24"/>
        </w:rPr>
        <w:t xml:space="preserve"> </w:t>
      </w:r>
      <w:proofErr w:type="spellStart"/>
      <w:r w:rsidR="002066E2" w:rsidRPr="00DB13CE">
        <w:rPr>
          <w:color w:val="333333"/>
          <w:sz w:val="24"/>
          <w:szCs w:val="24"/>
        </w:rPr>
        <w:t>измирење</w:t>
      </w:r>
      <w:proofErr w:type="spellEnd"/>
      <w:r w:rsidR="002066E2" w:rsidRPr="00DB13CE">
        <w:rPr>
          <w:color w:val="333333"/>
          <w:sz w:val="24"/>
          <w:szCs w:val="24"/>
        </w:rPr>
        <w:t xml:space="preserve"> </w:t>
      </w:r>
      <w:proofErr w:type="spellStart"/>
      <w:r w:rsidR="002066E2" w:rsidRPr="00DB13CE">
        <w:rPr>
          <w:color w:val="333333"/>
          <w:sz w:val="24"/>
          <w:szCs w:val="24"/>
        </w:rPr>
        <w:t>обавеза</w:t>
      </w:r>
      <w:proofErr w:type="spellEnd"/>
      <w:r w:rsidR="002066E2" w:rsidRPr="00DB13CE">
        <w:rPr>
          <w:color w:val="333333"/>
          <w:sz w:val="24"/>
          <w:szCs w:val="24"/>
        </w:rPr>
        <w:t xml:space="preserve"> </w:t>
      </w:r>
      <w:proofErr w:type="spellStart"/>
      <w:r w:rsidR="002066E2" w:rsidRPr="00DB13CE">
        <w:rPr>
          <w:color w:val="333333"/>
          <w:sz w:val="24"/>
          <w:szCs w:val="24"/>
        </w:rPr>
        <w:t>према</w:t>
      </w:r>
      <w:proofErr w:type="spellEnd"/>
      <w:r w:rsidR="002066E2" w:rsidRPr="00DB13CE">
        <w:rPr>
          <w:color w:val="333333"/>
          <w:sz w:val="24"/>
          <w:szCs w:val="24"/>
        </w:rPr>
        <w:t xml:space="preserve"> </w:t>
      </w:r>
      <w:proofErr w:type="spellStart"/>
      <w:r w:rsidR="002066E2" w:rsidRPr="00DB13CE">
        <w:rPr>
          <w:color w:val="333333"/>
          <w:sz w:val="24"/>
          <w:szCs w:val="24"/>
        </w:rPr>
        <w:t>држави</w:t>
      </w:r>
      <w:proofErr w:type="spellEnd"/>
      <w:r w:rsidR="002066E2" w:rsidRPr="00DB13CE">
        <w:rPr>
          <w:color w:val="333333"/>
          <w:sz w:val="24"/>
          <w:szCs w:val="24"/>
        </w:rPr>
        <w:t xml:space="preserve">, </w:t>
      </w:r>
      <w:proofErr w:type="spellStart"/>
      <w:r w:rsidR="009538E6" w:rsidRPr="00DB13CE">
        <w:rPr>
          <w:color w:val="333333"/>
          <w:sz w:val="24"/>
          <w:szCs w:val="24"/>
        </w:rPr>
        <w:t>за</w:t>
      </w:r>
      <w:proofErr w:type="spellEnd"/>
      <w:r w:rsidR="009538E6" w:rsidRPr="00DB13CE">
        <w:rPr>
          <w:color w:val="333333"/>
          <w:sz w:val="24"/>
          <w:szCs w:val="24"/>
        </w:rPr>
        <w:t xml:space="preserve"> </w:t>
      </w:r>
      <w:proofErr w:type="spellStart"/>
      <w:r w:rsidR="009538E6" w:rsidRPr="00DB13CE">
        <w:rPr>
          <w:color w:val="333333"/>
          <w:sz w:val="24"/>
          <w:szCs w:val="24"/>
        </w:rPr>
        <w:t>зараде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као</w:t>
      </w:r>
      <w:proofErr w:type="spellEnd"/>
      <w:r w:rsidRPr="00DB13CE">
        <w:rPr>
          <w:color w:val="333333"/>
          <w:sz w:val="24"/>
          <w:szCs w:val="24"/>
        </w:rPr>
        <w:t xml:space="preserve"> и </w:t>
      </w:r>
      <w:proofErr w:type="spellStart"/>
      <w:r w:rsidRPr="00DB13CE">
        <w:rPr>
          <w:color w:val="333333"/>
          <w:sz w:val="24"/>
          <w:szCs w:val="24"/>
        </w:rPr>
        <w:t>сва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друга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плаћања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којима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се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омогућава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одржавање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текуће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lastRenderedPageBreak/>
        <w:t>ликвидности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Pr="00DB13CE">
        <w:rPr>
          <w:color w:val="333333"/>
          <w:sz w:val="24"/>
          <w:szCs w:val="24"/>
        </w:rPr>
        <w:t>осим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рефинансирање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кредита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код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пословних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банака</w:t>
      </w:r>
      <w:proofErr w:type="spellEnd"/>
      <w:r w:rsidRPr="00DB13CE">
        <w:rPr>
          <w:color w:val="333333"/>
          <w:sz w:val="24"/>
          <w:szCs w:val="24"/>
        </w:rPr>
        <w:t xml:space="preserve">, </w:t>
      </w:r>
      <w:proofErr w:type="spellStart"/>
      <w:r w:rsidRPr="00DB13CE">
        <w:rPr>
          <w:color w:val="333333"/>
          <w:sz w:val="24"/>
          <w:szCs w:val="24"/>
        </w:rPr>
        <w:t>Фонда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за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развој</w:t>
      </w:r>
      <w:proofErr w:type="spellEnd"/>
      <w:r w:rsidRPr="00DB13CE">
        <w:rPr>
          <w:color w:val="333333"/>
          <w:sz w:val="24"/>
          <w:szCs w:val="24"/>
        </w:rPr>
        <w:t xml:space="preserve"> и </w:t>
      </w:r>
      <w:proofErr w:type="spellStart"/>
      <w:r w:rsidRPr="00DB13CE">
        <w:rPr>
          <w:color w:val="333333"/>
          <w:sz w:val="24"/>
          <w:szCs w:val="24"/>
        </w:rPr>
        <w:t>других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финансијских</w:t>
      </w:r>
      <w:proofErr w:type="spellEnd"/>
      <w:r w:rsidRPr="00DB13CE">
        <w:rPr>
          <w:color w:val="333333"/>
          <w:sz w:val="24"/>
          <w:szCs w:val="24"/>
        </w:rPr>
        <w:t xml:space="preserve"> </w:t>
      </w:r>
      <w:proofErr w:type="spellStart"/>
      <w:r w:rsidRPr="00DB13CE">
        <w:rPr>
          <w:color w:val="333333"/>
          <w:sz w:val="24"/>
          <w:szCs w:val="24"/>
        </w:rPr>
        <w:t>организација</w:t>
      </w:r>
      <w:proofErr w:type="spellEnd"/>
      <w:r w:rsidRPr="00DB13CE">
        <w:rPr>
          <w:color w:val="333333"/>
          <w:sz w:val="24"/>
          <w:szCs w:val="24"/>
        </w:rPr>
        <w:t xml:space="preserve"> ).</w:t>
      </w:r>
      <w:r w:rsidR="00691FE0" w:rsidRPr="00DB13CE">
        <w:rPr>
          <w:color w:val="333333"/>
          <w:sz w:val="24"/>
          <w:szCs w:val="24"/>
        </w:rPr>
        <w:t xml:space="preserve"> </w:t>
      </w:r>
    </w:p>
    <w:p w14:paraId="0F3596F2" w14:textId="77777777" w:rsidR="002A5EA3" w:rsidRPr="00DB13CE" w:rsidRDefault="002A5EA3" w:rsidP="00F00140">
      <w:pPr>
        <w:jc w:val="both"/>
        <w:rPr>
          <w:sz w:val="24"/>
          <w:szCs w:val="24"/>
        </w:rPr>
      </w:pPr>
    </w:p>
    <w:p w14:paraId="15EC8E32" w14:textId="77777777" w:rsidR="002A5EA3" w:rsidRPr="00500218" w:rsidRDefault="008D1487" w:rsidP="00F00140">
      <w:pPr>
        <w:jc w:val="both"/>
        <w:rPr>
          <w:sz w:val="24"/>
          <w:szCs w:val="24"/>
        </w:rPr>
      </w:pPr>
      <w:proofErr w:type="spellStart"/>
      <w:r w:rsidRPr="00500218">
        <w:rPr>
          <w:rFonts w:eastAsia="Arial"/>
          <w:b/>
          <w:bCs/>
          <w:sz w:val="24"/>
          <w:szCs w:val="24"/>
        </w:rPr>
        <w:t>Средства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по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овом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програму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се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не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могу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користити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за</w:t>
      </w:r>
      <w:proofErr w:type="spellEnd"/>
      <w:r w:rsidRPr="00500218">
        <w:rPr>
          <w:rFonts w:eastAsia="Arial"/>
          <w:b/>
          <w:bCs/>
          <w:sz w:val="24"/>
          <w:szCs w:val="24"/>
        </w:rPr>
        <w:t>:</w:t>
      </w:r>
    </w:p>
    <w:p w14:paraId="2F17C432" w14:textId="77777777" w:rsidR="002A5EA3" w:rsidRPr="00500218" w:rsidRDefault="00CE2E1C" w:rsidP="00F00140">
      <w:pPr>
        <w:numPr>
          <w:ilvl w:val="0"/>
          <w:numId w:val="2"/>
        </w:numPr>
        <w:tabs>
          <w:tab w:val="left" w:pos="120"/>
        </w:tabs>
        <w:ind w:hanging="1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</w:t>
      </w:r>
      <w:proofErr w:type="spellStart"/>
      <w:r w:rsidR="008D1487" w:rsidRPr="00500218">
        <w:rPr>
          <w:rFonts w:eastAsia="Arial"/>
          <w:sz w:val="24"/>
          <w:szCs w:val="24"/>
        </w:rPr>
        <w:t>Организовање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игара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на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срећу</w:t>
      </w:r>
      <w:proofErr w:type="spellEnd"/>
      <w:r w:rsidR="008D1487" w:rsidRPr="00500218">
        <w:rPr>
          <w:rFonts w:eastAsia="Arial"/>
          <w:sz w:val="24"/>
          <w:szCs w:val="24"/>
        </w:rPr>
        <w:t xml:space="preserve">, </w:t>
      </w:r>
      <w:proofErr w:type="spellStart"/>
      <w:r w:rsidR="008D1487" w:rsidRPr="00500218">
        <w:rPr>
          <w:rFonts w:eastAsia="Arial"/>
          <w:sz w:val="24"/>
          <w:szCs w:val="24"/>
        </w:rPr>
        <w:t>лутрија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и </w:t>
      </w:r>
      <w:proofErr w:type="spellStart"/>
      <w:r w:rsidR="008D1487" w:rsidRPr="00500218">
        <w:rPr>
          <w:rFonts w:eastAsia="Arial"/>
          <w:sz w:val="24"/>
          <w:szCs w:val="24"/>
        </w:rPr>
        <w:t>сличних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делатности</w:t>
      </w:r>
      <w:proofErr w:type="spellEnd"/>
      <w:r w:rsidR="008D1487" w:rsidRPr="00500218">
        <w:rPr>
          <w:rFonts w:eastAsia="Arial"/>
          <w:sz w:val="24"/>
          <w:szCs w:val="24"/>
        </w:rPr>
        <w:t>;</w:t>
      </w:r>
    </w:p>
    <w:p w14:paraId="3DCE7633" w14:textId="77777777" w:rsidR="00745872" w:rsidRPr="00500218" w:rsidRDefault="00CE2E1C" w:rsidP="00F00140">
      <w:pPr>
        <w:numPr>
          <w:ilvl w:val="0"/>
          <w:numId w:val="2"/>
        </w:numPr>
        <w:tabs>
          <w:tab w:val="left" w:pos="120"/>
        </w:tabs>
        <w:ind w:hanging="1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</w:t>
      </w:r>
      <w:proofErr w:type="spellStart"/>
      <w:r w:rsidR="00745872" w:rsidRPr="00500218">
        <w:rPr>
          <w:rFonts w:eastAsia="Arial"/>
          <w:sz w:val="24"/>
          <w:szCs w:val="24"/>
        </w:rPr>
        <w:t>Промет</w:t>
      </w:r>
      <w:proofErr w:type="spellEnd"/>
      <w:r w:rsidR="00745872" w:rsidRPr="00500218">
        <w:rPr>
          <w:rFonts w:eastAsia="Arial"/>
          <w:sz w:val="24"/>
          <w:szCs w:val="24"/>
        </w:rPr>
        <w:t xml:space="preserve"> </w:t>
      </w:r>
      <w:proofErr w:type="spellStart"/>
      <w:r w:rsidR="00745872" w:rsidRPr="00500218">
        <w:rPr>
          <w:rFonts w:eastAsia="Arial"/>
          <w:sz w:val="24"/>
          <w:szCs w:val="24"/>
        </w:rPr>
        <w:t>нафте</w:t>
      </w:r>
      <w:proofErr w:type="spellEnd"/>
      <w:r w:rsidR="00745872" w:rsidRPr="00500218">
        <w:rPr>
          <w:rFonts w:eastAsia="Arial"/>
          <w:sz w:val="24"/>
          <w:szCs w:val="24"/>
        </w:rPr>
        <w:t xml:space="preserve"> и </w:t>
      </w:r>
      <w:proofErr w:type="spellStart"/>
      <w:r w:rsidR="00745872" w:rsidRPr="00500218">
        <w:rPr>
          <w:rFonts w:eastAsia="Arial"/>
          <w:sz w:val="24"/>
          <w:szCs w:val="24"/>
        </w:rPr>
        <w:t>нафтних</w:t>
      </w:r>
      <w:proofErr w:type="spellEnd"/>
      <w:r w:rsidR="00745872" w:rsidRPr="00500218">
        <w:rPr>
          <w:rFonts w:eastAsia="Arial"/>
          <w:sz w:val="24"/>
          <w:szCs w:val="24"/>
        </w:rPr>
        <w:t xml:space="preserve"> </w:t>
      </w:r>
      <w:proofErr w:type="spellStart"/>
      <w:r w:rsidR="00745872" w:rsidRPr="00500218">
        <w:rPr>
          <w:rFonts w:eastAsia="Arial"/>
          <w:sz w:val="24"/>
          <w:szCs w:val="24"/>
        </w:rPr>
        <w:t>деривата</w:t>
      </w:r>
      <w:proofErr w:type="spellEnd"/>
    </w:p>
    <w:p w14:paraId="349959AC" w14:textId="3CF69D33" w:rsidR="002A5EA3" w:rsidRPr="00500218" w:rsidRDefault="00DB13CE" w:rsidP="00F00140">
      <w:pPr>
        <w:numPr>
          <w:ilvl w:val="0"/>
          <w:numId w:val="2"/>
        </w:numPr>
        <w:tabs>
          <w:tab w:val="left" w:pos="147"/>
        </w:tabs>
        <w:ind w:right="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Производњу</w:t>
      </w:r>
      <w:proofErr w:type="spellEnd"/>
      <w:r w:rsidR="008D1487" w:rsidRPr="00500218">
        <w:rPr>
          <w:rFonts w:eastAsia="Arial"/>
          <w:sz w:val="24"/>
          <w:szCs w:val="24"/>
        </w:rPr>
        <w:t xml:space="preserve"> и </w:t>
      </w:r>
      <w:proofErr w:type="spellStart"/>
      <w:r w:rsidR="008D1487" w:rsidRPr="00500218">
        <w:rPr>
          <w:rFonts w:eastAsia="Arial"/>
          <w:sz w:val="24"/>
          <w:szCs w:val="24"/>
        </w:rPr>
        <w:t>промет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било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ког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производа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или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активности</w:t>
      </w:r>
      <w:proofErr w:type="spellEnd"/>
      <w:r w:rsidR="008D1487" w:rsidRPr="00500218">
        <w:rPr>
          <w:rFonts w:eastAsia="Arial"/>
          <w:sz w:val="24"/>
          <w:szCs w:val="24"/>
        </w:rPr>
        <w:t xml:space="preserve">, </w:t>
      </w:r>
      <w:proofErr w:type="spellStart"/>
      <w:r w:rsidR="008D1487" w:rsidRPr="00500218">
        <w:rPr>
          <w:rFonts w:eastAsia="Arial"/>
          <w:sz w:val="24"/>
          <w:szCs w:val="24"/>
        </w:rPr>
        <w:t>које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се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према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домаћим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прописима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или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међународним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конвенцијама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и </w:t>
      </w:r>
      <w:proofErr w:type="spellStart"/>
      <w:r w:rsidR="008D1487" w:rsidRPr="00500218">
        <w:rPr>
          <w:rFonts w:eastAsia="Arial"/>
          <w:sz w:val="24"/>
          <w:szCs w:val="24"/>
        </w:rPr>
        <w:t>споразумима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, </w:t>
      </w:r>
      <w:proofErr w:type="spellStart"/>
      <w:r w:rsidR="008D1487" w:rsidRPr="00500218">
        <w:rPr>
          <w:rFonts w:eastAsia="Arial"/>
          <w:sz w:val="24"/>
          <w:szCs w:val="24"/>
        </w:rPr>
        <w:t>сматрају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забрањеним</w:t>
      </w:r>
      <w:proofErr w:type="spellEnd"/>
      <w:r w:rsidR="00CE2E1C">
        <w:rPr>
          <w:rFonts w:eastAsia="Arial"/>
          <w:sz w:val="24"/>
          <w:szCs w:val="24"/>
        </w:rPr>
        <w:t>.</w:t>
      </w:r>
    </w:p>
    <w:p w14:paraId="7A11D879" w14:textId="77777777" w:rsidR="002A5EA3" w:rsidRPr="00500218" w:rsidRDefault="002A5EA3" w:rsidP="00F00140">
      <w:pPr>
        <w:jc w:val="both"/>
        <w:rPr>
          <w:rFonts w:eastAsia="Arial"/>
          <w:sz w:val="24"/>
          <w:szCs w:val="24"/>
        </w:rPr>
      </w:pPr>
    </w:p>
    <w:p w14:paraId="19AA949E" w14:textId="77777777" w:rsidR="002A5EA3" w:rsidRPr="00500218" w:rsidRDefault="008D1487" w:rsidP="00F00140">
      <w:pPr>
        <w:jc w:val="both"/>
        <w:rPr>
          <w:sz w:val="24"/>
          <w:szCs w:val="24"/>
        </w:rPr>
      </w:pPr>
      <w:proofErr w:type="spellStart"/>
      <w:r w:rsidRPr="00500218">
        <w:rPr>
          <w:rFonts w:eastAsia="Arial"/>
          <w:b/>
          <w:bCs/>
          <w:sz w:val="24"/>
          <w:szCs w:val="24"/>
        </w:rPr>
        <w:t>Кредитна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средства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ће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се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одобравати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под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следећим</w:t>
      </w:r>
      <w:proofErr w:type="spellEnd"/>
      <w:r w:rsidRPr="00500218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00218">
        <w:rPr>
          <w:rFonts w:eastAsia="Arial"/>
          <w:b/>
          <w:bCs/>
          <w:sz w:val="24"/>
          <w:szCs w:val="24"/>
        </w:rPr>
        <w:t>условима</w:t>
      </w:r>
      <w:proofErr w:type="spellEnd"/>
      <w:r w:rsidRPr="00500218">
        <w:rPr>
          <w:rFonts w:eastAsia="Arial"/>
          <w:b/>
          <w:bCs/>
          <w:sz w:val="24"/>
          <w:szCs w:val="24"/>
        </w:rPr>
        <w:t>:</w:t>
      </w:r>
    </w:p>
    <w:p w14:paraId="40143236" w14:textId="4C3128F2" w:rsidR="002A5EA3" w:rsidRPr="00500218" w:rsidRDefault="00D67FF2" w:rsidP="00D67FF2">
      <w:pPr>
        <w:tabs>
          <w:tab w:val="left" w:pos="120"/>
          <w:tab w:val="left" w:pos="18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</w:t>
      </w:r>
      <w:r w:rsidR="00607CCE" w:rsidRPr="00500218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 </w:t>
      </w:r>
      <w:proofErr w:type="spellStart"/>
      <w:r w:rsidR="008D1487" w:rsidRPr="00500218">
        <w:rPr>
          <w:rFonts w:eastAsia="Arial"/>
          <w:sz w:val="24"/>
          <w:szCs w:val="24"/>
        </w:rPr>
        <w:t>каматна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стопа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је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r w:rsidR="00745872" w:rsidRPr="00500218">
        <w:rPr>
          <w:rFonts w:eastAsia="Arial"/>
          <w:sz w:val="24"/>
          <w:szCs w:val="24"/>
        </w:rPr>
        <w:t>1</w:t>
      </w:r>
      <w:r w:rsidR="008D1487" w:rsidRPr="00500218">
        <w:rPr>
          <w:rFonts w:eastAsia="Arial"/>
          <w:sz w:val="24"/>
          <w:szCs w:val="24"/>
        </w:rPr>
        <w:t xml:space="preserve">% </w:t>
      </w:r>
      <w:proofErr w:type="spellStart"/>
      <w:r w:rsidR="008D1487" w:rsidRPr="00500218">
        <w:rPr>
          <w:rFonts w:eastAsia="Arial"/>
          <w:sz w:val="24"/>
          <w:szCs w:val="24"/>
        </w:rPr>
        <w:t>на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годишњем</w:t>
      </w:r>
      <w:proofErr w:type="spellEnd"/>
      <w:r w:rsidR="008D1487" w:rsidRPr="00500218">
        <w:rPr>
          <w:rFonts w:eastAsia="Arial"/>
          <w:sz w:val="24"/>
          <w:szCs w:val="24"/>
        </w:rPr>
        <w:t xml:space="preserve"> </w:t>
      </w:r>
      <w:proofErr w:type="spellStart"/>
      <w:r w:rsidR="008D1487" w:rsidRPr="00500218">
        <w:rPr>
          <w:rFonts w:eastAsia="Arial"/>
          <w:sz w:val="24"/>
          <w:szCs w:val="24"/>
        </w:rPr>
        <w:t>нивоу</w:t>
      </w:r>
      <w:proofErr w:type="spellEnd"/>
      <w:r w:rsidR="00DB13CE">
        <w:rPr>
          <w:rFonts w:eastAsia="Arial"/>
          <w:sz w:val="24"/>
          <w:szCs w:val="24"/>
        </w:rPr>
        <w:t>;</w:t>
      </w:r>
    </w:p>
    <w:p w14:paraId="61D72006" w14:textId="77777777" w:rsidR="00745872" w:rsidRPr="00500218" w:rsidRDefault="00607CCE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r w:rsidR="00107DC7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рок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отплате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до</w:t>
      </w:r>
      <w:proofErr w:type="spellEnd"/>
      <w:r w:rsidR="00745872" w:rsidRPr="00500218">
        <w:rPr>
          <w:sz w:val="24"/>
          <w:szCs w:val="24"/>
        </w:rPr>
        <w:t xml:space="preserve"> 36 </w:t>
      </w:r>
      <w:proofErr w:type="spellStart"/>
      <w:r w:rsidR="00745872" w:rsidRPr="00500218">
        <w:rPr>
          <w:sz w:val="24"/>
          <w:szCs w:val="24"/>
        </w:rPr>
        <w:t>месеци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који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укључује</w:t>
      </w:r>
      <w:proofErr w:type="spellEnd"/>
      <w:r w:rsidR="00745872" w:rsidRPr="00500218">
        <w:rPr>
          <w:sz w:val="24"/>
          <w:szCs w:val="24"/>
        </w:rPr>
        <w:t xml:space="preserve">  </w:t>
      </w:r>
      <w:proofErr w:type="spellStart"/>
      <w:r w:rsidR="00745872" w:rsidRPr="00500218">
        <w:rPr>
          <w:sz w:val="24"/>
          <w:szCs w:val="24"/>
        </w:rPr>
        <w:t>грејс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период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до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дванаест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месеци</w:t>
      </w:r>
      <w:proofErr w:type="spellEnd"/>
      <w:r w:rsidR="00745872" w:rsidRPr="00500218">
        <w:rPr>
          <w:sz w:val="24"/>
          <w:szCs w:val="24"/>
        </w:rPr>
        <w:t xml:space="preserve">, </w:t>
      </w:r>
      <w:proofErr w:type="spellStart"/>
      <w:r w:rsidR="00745872" w:rsidRPr="00500218">
        <w:rPr>
          <w:sz w:val="24"/>
          <w:szCs w:val="24"/>
        </w:rPr>
        <w:t>укупно</w:t>
      </w:r>
      <w:proofErr w:type="spellEnd"/>
      <w:r w:rsidR="00745872" w:rsidRPr="00500218">
        <w:rPr>
          <w:sz w:val="24"/>
          <w:szCs w:val="24"/>
        </w:rPr>
        <w:t xml:space="preserve"> </w:t>
      </w:r>
      <w:r w:rsidR="001A6477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трајање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кредита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је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до</w:t>
      </w:r>
      <w:proofErr w:type="spellEnd"/>
      <w:r w:rsidR="00745872" w:rsidRPr="00500218">
        <w:rPr>
          <w:sz w:val="24"/>
          <w:szCs w:val="24"/>
        </w:rPr>
        <w:t xml:space="preserve"> 12 </w:t>
      </w:r>
      <w:proofErr w:type="spellStart"/>
      <w:r w:rsidR="00745872" w:rsidRPr="00500218">
        <w:rPr>
          <w:sz w:val="24"/>
          <w:szCs w:val="24"/>
        </w:rPr>
        <w:t>месеци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грејса</w:t>
      </w:r>
      <w:proofErr w:type="spellEnd"/>
      <w:r w:rsidR="00745872" w:rsidRPr="00500218">
        <w:rPr>
          <w:sz w:val="24"/>
          <w:szCs w:val="24"/>
        </w:rPr>
        <w:t xml:space="preserve"> и </w:t>
      </w:r>
      <w:proofErr w:type="spellStart"/>
      <w:r w:rsidR="00745872" w:rsidRPr="00500218">
        <w:rPr>
          <w:sz w:val="24"/>
          <w:szCs w:val="24"/>
        </w:rPr>
        <w:t>до</w:t>
      </w:r>
      <w:proofErr w:type="spellEnd"/>
      <w:r w:rsidR="00745872" w:rsidRPr="00500218">
        <w:rPr>
          <w:sz w:val="24"/>
          <w:szCs w:val="24"/>
        </w:rPr>
        <w:t xml:space="preserve"> 24 </w:t>
      </w:r>
      <w:proofErr w:type="spellStart"/>
      <w:r w:rsidR="00745872" w:rsidRPr="00500218">
        <w:rPr>
          <w:sz w:val="24"/>
          <w:szCs w:val="24"/>
        </w:rPr>
        <w:t>месеца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отплате</w:t>
      </w:r>
      <w:proofErr w:type="spellEnd"/>
      <w:r w:rsidR="00745872" w:rsidRPr="00500218">
        <w:rPr>
          <w:sz w:val="24"/>
          <w:szCs w:val="24"/>
        </w:rPr>
        <w:t>;</w:t>
      </w:r>
    </w:p>
    <w:p w14:paraId="14F4814A" w14:textId="77777777" w:rsidR="00745872" w:rsidRPr="00500218" w:rsidRDefault="00607CCE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="00745872" w:rsidRPr="00500218">
        <w:rPr>
          <w:sz w:val="24"/>
          <w:szCs w:val="24"/>
        </w:rPr>
        <w:t>кредити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се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одобравају</w:t>
      </w:r>
      <w:proofErr w:type="spellEnd"/>
      <w:r w:rsidR="00745872" w:rsidRPr="00500218">
        <w:rPr>
          <w:sz w:val="24"/>
          <w:szCs w:val="24"/>
        </w:rPr>
        <w:t xml:space="preserve"> и </w:t>
      </w:r>
      <w:proofErr w:type="spellStart"/>
      <w:r w:rsidR="00745872" w:rsidRPr="00500218">
        <w:rPr>
          <w:sz w:val="24"/>
          <w:szCs w:val="24"/>
        </w:rPr>
        <w:t>враћају</w:t>
      </w:r>
      <w:proofErr w:type="spellEnd"/>
      <w:r w:rsidR="00745872" w:rsidRPr="00500218">
        <w:rPr>
          <w:sz w:val="24"/>
          <w:szCs w:val="24"/>
        </w:rPr>
        <w:t xml:space="preserve"> у </w:t>
      </w:r>
      <w:proofErr w:type="spellStart"/>
      <w:r w:rsidR="00745872" w:rsidRPr="00500218">
        <w:rPr>
          <w:sz w:val="24"/>
          <w:szCs w:val="24"/>
        </w:rPr>
        <w:t>динарима</w:t>
      </w:r>
      <w:proofErr w:type="spellEnd"/>
      <w:r w:rsidR="00745872" w:rsidRPr="00500218">
        <w:rPr>
          <w:sz w:val="24"/>
          <w:szCs w:val="24"/>
        </w:rPr>
        <w:t>;</w:t>
      </w:r>
    </w:p>
    <w:p w14:paraId="0310B812" w14:textId="77777777" w:rsidR="00745872" w:rsidRPr="00500218" w:rsidRDefault="00607CCE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="00745872" w:rsidRPr="00500218">
        <w:rPr>
          <w:sz w:val="24"/>
          <w:szCs w:val="24"/>
        </w:rPr>
        <w:t>отплата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кредита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вршиће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се</w:t>
      </w:r>
      <w:proofErr w:type="spellEnd"/>
      <w:r w:rsidR="00745872" w:rsidRPr="00500218">
        <w:rPr>
          <w:sz w:val="24"/>
          <w:szCs w:val="24"/>
        </w:rPr>
        <w:t xml:space="preserve"> у </w:t>
      </w:r>
      <w:proofErr w:type="spellStart"/>
      <w:r w:rsidR="00745872" w:rsidRPr="00500218">
        <w:rPr>
          <w:sz w:val="24"/>
          <w:szCs w:val="24"/>
        </w:rPr>
        <w:t>месечним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ануитетима</w:t>
      </w:r>
      <w:proofErr w:type="spellEnd"/>
      <w:r w:rsidR="00745872" w:rsidRPr="00500218">
        <w:rPr>
          <w:sz w:val="24"/>
          <w:szCs w:val="24"/>
        </w:rPr>
        <w:t>;</w:t>
      </w:r>
    </w:p>
    <w:p w14:paraId="33724941" w14:textId="14FCAFF2" w:rsidR="002A5EA3" w:rsidRPr="00500218" w:rsidRDefault="00607CCE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r w:rsidR="00745872" w:rsidRPr="00500218">
        <w:rPr>
          <w:sz w:val="24"/>
          <w:szCs w:val="24"/>
        </w:rPr>
        <w:t xml:space="preserve">у </w:t>
      </w:r>
      <w:proofErr w:type="spellStart"/>
      <w:r w:rsidR="00745872" w:rsidRPr="00500218">
        <w:rPr>
          <w:sz w:val="24"/>
          <w:szCs w:val="24"/>
        </w:rPr>
        <w:t>грејс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периоду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камата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се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обрачунава</w:t>
      </w:r>
      <w:proofErr w:type="spellEnd"/>
      <w:r w:rsidR="00745872" w:rsidRPr="00500218">
        <w:rPr>
          <w:sz w:val="24"/>
          <w:szCs w:val="24"/>
        </w:rPr>
        <w:t xml:space="preserve"> и </w:t>
      </w:r>
      <w:proofErr w:type="spellStart"/>
      <w:r w:rsidR="00745872" w:rsidRPr="00500218">
        <w:rPr>
          <w:sz w:val="24"/>
          <w:szCs w:val="24"/>
        </w:rPr>
        <w:t>приписује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главном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дугу</w:t>
      </w:r>
      <w:proofErr w:type="spellEnd"/>
      <w:r w:rsidR="00DB13CE">
        <w:rPr>
          <w:sz w:val="24"/>
          <w:szCs w:val="24"/>
        </w:rPr>
        <w:t>.</w:t>
      </w:r>
    </w:p>
    <w:p w14:paraId="42711DBB" w14:textId="77777777" w:rsidR="001A6477" w:rsidRPr="00500218" w:rsidRDefault="001A6477" w:rsidP="00F00140">
      <w:pPr>
        <w:jc w:val="both"/>
        <w:rPr>
          <w:sz w:val="24"/>
          <w:szCs w:val="24"/>
        </w:rPr>
      </w:pPr>
    </w:p>
    <w:p w14:paraId="088E549F" w14:textId="77777777" w:rsidR="00745872" w:rsidRPr="00500218" w:rsidRDefault="001A6477" w:rsidP="00F00140">
      <w:pPr>
        <w:jc w:val="both"/>
        <w:rPr>
          <w:sz w:val="24"/>
          <w:szCs w:val="24"/>
        </w:rPr>
      </w:pPr>
      <w:proofErr w:type="spellStart"/>
      <w:r w:rsidRPr="00500218">
        <w:rPr>
          <w:b/>
          <w:sz w:val="24"/>
          <w:szCs w:val="24"/>
        </w:rPr>
        <w:t>М</w:t>
      </w:r>
      <w:r w:rsidR="00745872" w:rsidRPr="00500218">
        <w:rPr>
          <w:b/>
          <w:sz w:val="24"/>
          <w:szCs w:val="24"/>
        </w:rPr>
        <w:t>инимални</w:t>
      </w:r>
      <w:proofErr w:type="spellEnd"/>
      <w:r w:rsidR="00745872" w:rsidRPr="00500218">
        <w:rPr>
          <w:b/>
          <w:sz w:val="24"/>
          <w:szCs w:val="24"/>
        </w:rPr>
        <w:t xml:space="preserve"> </w:t>
      </w:r>
      <w:proofErr w:type="spellStart"/>
      <w:r w:rsidR="00745872" w:rsidRPr="00500218">
        <w:rPr>
          <w:b/>
          <w:sz w:val="24"/>
          <w:szCs w:val="24"/>
        </w:rPr>
        <w:t>износ</w:t>
      </w:r>
      <w:proofErr w:type="spellEnd"/>
      <w:r w:rsidR="00745872" w:rsidRPr="00500218">
        <w:rPr>
          <w:b/>
          <w:sz w:val="24"/>
          <w:szCs w:val="24"/>
        </w:rPr>
        <w:t xml:space="preserve"> </w:t>
      </w:r>
      <w:proofErr w:type="spellStart"/>
      <w:r w:rsidR="00745872" w:rsidRPr="00500218">
        <w:rPr>
          <w:b/>
          <w:sz w:val="24"/>
          <w:szCs w:val="24"/>
        </w:rPr>
        <w:t>кредита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за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једног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корисника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кредита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са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повезаним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лицима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за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привредна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друштва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је</w:t>
      </w:r>
      <w:proofErr w:type="spellEnd"/>
      <w:r w:rsidR="00745872" w:rsidRPr="00500218">
        <w:rPr>
          <w:sz w:val="24"/>
          <w:szCs w:val="24"/>
        </w:rPr>
        <w:t xml:space="preserve"> 1.000.000,00 </w:t>
      </w:r>
      <w:proofErr w:type="spellStart"/>
      <w:r w:rsidR="00745872" w:rsidRPr="00500218">
        <w:rPr>
          <w:sz w:val="24"/>
          <w:szCs w:val="24"/>
        </w:rPr>
        <w:t>динара</w:t>
      </w:r>
      <w:proofErr w:type="spellEnd"/>
      <w:r w:rsidR="00745872" w:rsidRPr="00500218">
        <w:rPr>
          <w:sz w:val="24"/>
          <w:szCs w:val="24"/>
        </w:rPr>
        <w:t xml:space="preserve"> а </w:t>
      </w:r>
      <w:proofErr w:type="spellStart"/>
      <w:r w:rsidR="00745872" w:rsidRPr="00500218">
        <w:rPr>
          <w:sz w:val="24"/>
          <w:szCs w:val="24"/>
        </w:rPr>
        <w:t>за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предузетнике</w:t>
      </w:r>
      <w:proofErr w:type="spellEnd"/>
      <w:r w:rsidR="00745872" w:rsidRPr="00500218">
        <w:rPr>
          <w:sz w:val="24"/>
          <w:szCs w:val="24"/>
        </w:rPr>
        <w:t xml:space="preserve">, </w:t>
      </w:r>
      <w:proofErr w:type="spellStart"/>
      <w:r w:rsidR="00745872" w:rsidRPr="00500218">
        <w:rPr>
          <w:sz w:val="24"/>
          <w:szCs w:val="24"/>
        </w:rPr>
        <w:t>задруге</w:t>
      </w:r>
      <w:proofErr w:type="spellEnd"/>
      <w:r w:rsidR="00745872" w:rsidRPr="00500218">
        <w:rPr>
          <w:sz w:val="24"/>
          <w:szCs w:val="24"/>
        </w:rPr>
        <w:t xml:space="preserve"> и </w:t>
      </w:r>
      <w:proofErr w:type="spellStart"/>
      <w:r w:rsidR="00745872" w:rsidRPr="00500218">
        <w:rPr>
          <w:sz w:val="24"/>
          <w:szCs w:val="24"/>
        </w:rPr>
        <w:t>привредне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субјекте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регистроване</w:t>
      </w:r>
      <w:proofErr w:type="spellEnd"/>
      <w:r w:rsidR="00745872" w:rsidRPr="00500218">
        <w:rPr>
          <w:sz w:val="24"/>
          <w:szCs w:val="24"/>
        </w:rPr>
        <w:t xml:space="preserve"> у </w:t>
      </w:r>
      <w:proofErr w:type="spellStart"/>
      <w:r w:rsidR="00745872" w:rsidRPr="00500218">
        <w:rPr>
          <w:sz w:val="24"/>
          <w:szCs w:val="24"/>
        </w:rPr>
        <w:t>релевантном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регистру</w:t>
      </w:r>
      <w:proofErr w:type="spellEnd"/>
      <w:r w:rsidR="00D67FF2">
        <w:rPr>
          <w:sz w:val="24"/>
          <w:szCs w:val="24"/>
        </w:rPr>
        <w:t xml:space="preserve"> </w:t>
      </w:r>
      <w:proofErr w:type="spellStart"/>
      <w:r w:rsidR="00D67FF2">
        <w:rPr>
          <w:sz w:val="24"/>
          <w:szCs w:val="24"/>
        </w:rPr>
        <w:t>је</w:t>
      </w:r>
      <w:proofErr w:type="spellEnd"/>
      <w:r w:rsidR="00D67FF2">
        <w:rPr>
          <w:sz w:val="24"/>
          <w:szCs w:val="24"/>
        </w:rPr>
        <w:t xml:space="preserve"> </w:t>
      </w:r>
      <w:r w:rsidR="00745872" w:rsidRPr="00500218">
        <w:rPr>
          <w:sz w:val="24"/>
          <w:szCs w:val="24"/>
        </w:rPr>
        <w:t xml:space="preserve"> 200.000,00 </w:t>
      </w:r>
      <w:proofErr w:type="spellStart"/>
      <w:r w:rsidR="00745872" w:rsidRPr="00500218">
        <w:rPr>
          <w:sz w:val="24"/>
          <w:szCs w:val="24"/>
        </w:rPr>
        <w:t>динара</w:t>
      </w:r>
      <w:proofErr w:type="spellEnd"/>
      <w:r w:rsidRPr="00500218">
        <w:rPr>
          <w:sz w:val="24"/>
          <w:szCs w:val="24"/>
        </w:rPr>
        <w:t>.</w:t>
      </w:r>
    </w:p>
    <w:p w14:paraId="57510864" w14:textId="77777777" w:rsidR="001A6477" w:rsidRPr="00500218" w:rsidRDefault="001A6477" w:rsidP="00F00140">
      <w:pPr>
        <w:jc w:val="both"/>
        <w:rPr>
          <w:sz w:val="24"/>
          <w:szCs w:val="24"/>
        </w:rPr>
      </w:pPr>
    </w:p>
    <w:p w14:paraId="5ABBB9BF" w14:textId="77777777" w:rsidR="00745872" w:rsidRPr="00500218" w:rsidRDefault="001A6477" w:rsidP="00F00140">
      <w:pPr>
        <w:jc w:val="both"/>
        <w:rPr>
          <w:sz w:val="24"/>
          <w:szCs w:val="24"/>
        </w:rPr>
      </w:pPr>
      <w:proofErr w:type="spellStart"/>
      <w:r w:rsidRPr="00500218">
        <w:rPr>
          <w:b/>
          <w:sz w:val="24"/>
          <w:szCs w:val="24"/>
        </w:rPr>
        <w:t>М</w:t>
      </w:r>
      <w:r w:rsidR="00745872" w:rsidRPr="00500218">
        <w:rPr>
          <w:b/>
          <w:sz w:val="24"/>
          <w:szCs w:val="24"/>
        </w:rPr>
        <w:t>аксималан</w:t>
      </w:r>
      <w:proofErr w:type="spellEnd"/>
      <w:r w:rsidR="00745872" w:rsidRPr="00500218">
        <w:rPr>
          <w:b/>
          <w:sz w:val="24"/>
          <w:szCs w:val="24"/>
        </w:rPr>
        <w:t xml:space="preserve"> </w:t>
      </w:r>
      <w:proofErr w:type="spellStart"/>
      <w:r w:rsidR="00745872" w:rsidRPr="00500218">
        <w:rPr>
          <w:b/>
          <w:sz w:val="24"/>
          <w:szCs w:val="24"/>
        </w:rPr>
        <w:t>износ</w:t>
      </w:r>
      <w:proofErr w:type="spellEnd"/>
      <w:r w:rsidR="00745872" w:rsidRPr="00500218">
        <w:rPr>
          <w:b/>
          <w:sz w:val="24"/>
          <w:szCs w:val="24"/>
        </w:rPr>
        <w:t xml:space="preserve"> </w:t>
      </w:r>
      <w:proofErr w:type="spellStart"/>
      <w:r w:rsidR="00745872" w:rsidRPr="00500218">
        <w:rPr>
          <w:b/>
          <w:sz w:val="24"/>
          <w:szCs w:val="24"/>
        </w:rPr>
        <w:t>кредита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за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једног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корисника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кредита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са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повезаним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лицима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може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бити</w:t>
      </w:r>
      <w:proofErr w:type="spellEnd"/>
      <w:r w:rsidR="00745872" w:rsidRPr="00500218">
        <w:rPr>
          <w:sz w:val="24"/>
          <w:szCs w:val="24"/>
        </w:rPr>
        <w:t xml:space="preserve">: </w:t>
      </w:r>
    </w:p>
    <w:p w14:paraId="6ED1B0EC" w14:textId="77777777" w:rsidR="00745872" w:rsidRPr="00500218" w:rsidRDefault="00D67FF2" w:rsidP="00F00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872" w:rsidRPr="00500218">
        <w:rPr>
          <w:sz w:val="24"/>
          <w:szCs w:val="24"/>
        </w:rPr>
        <w:t>•</w:t>
      </w:r>
      <w:r w:rsidR="00745872" w:rsidRPr="00500218">
        <w:rPr>
          <w:sz w:val="24"/>
          <w:szCs w:val="24"/>
        </w:rPr>
        <w:tab/>
      </w:r>
      <w:proofErr w:type="spellStart"/>
      <w:r w:rsidR="00745872" w:rsidRPr="00500218">
        <w:rPr>
          <w:sz w:val="24"/>
          <w:szCs w:val="24"/>
        </w:rPr>
        <w:t>за</w:t>
      </w:r>
      <w:proofErr w:type="spellEnd"/>
      <w:r w:rsidR="00745872" w:rsidRPr="00500218">
        <w:rPr>
          <w:sz w:val="24"/>
          <w:szCs w:val="24"/>
        </w:rPr>
        <w:t xml:space="preserve">  </w:t>
      </w:r>
      <w:proofErr w:type="spellStart"/>
      <w:r w:rsidR="00745872" w:rsidRPr="00500218">
        <w:rPr>
          <w:sz w:val="24"/>
          <w:szCs w:val="24"/>
        </w:rPr>
        <w:t>предузетнике</w:t>
      </w:r>
      <w:proofErr w:type="spellEnd"/>
      <w:r w:rsidR="00745872" w:rsidRPr="00500218">
        <w:rPr>
          <w:sz w:val="24"/>
          <w:szCs w:val="24"/>
        </w:rPr>
        <w:t xml:space="preserve"> и </w:t>
      </w:r>
      <w:proofErr w:type="spellStart"/>
      <w:r w:rsidR="00745872" w:rsidRPr="00500218">
        <w:rPr>
          <w:sz w:val="24"/>
          <w:szCs w:val="24"/>
        </w:rPr>
        <w:t>микро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правна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лица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до</w:t>
      </w:r>
      <w:proofErr w:type="spellEnd"/>
      <w:r w:rsidR="00745872" w:rsidRPr="00500218">
        <w:rPr>
          <w:sz w:val="24"/>
          <w:szCs w:val="24"/>
        </w:rPr>
        <w:t xml:space="preserve"> 10.000.000,00 РСД,</w:t>
      </w:r>
    </w:p>
    <w:p w14:paraId="7D7D3415" w14:textId="77777777" w:rsidR="00607CCE" w:rsidRPr="00500218" w:rsidRDefault="00D67FF2" w:rsidP="00F00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872" w:rsidRPr="00500218">
        <w:rPr>
          <w:sz w:val="24"/>
          <w:szCs w:val="24"/>
        </w:rPr>
        <w:t>•</w:t>
      </w:r>
      <w:r w:rsidR="00745872" w:rsidRPr="00500218">
        <w:rPr>
          <w:sz w:val="24"/>
          <w:szCs w:val="24"/>
        </w:rPr>
        <w:tab/>
      </w:r>
      <w:proofErr w:type="spellStart"/>
      <w:r w:rsidR="00745872" w:rsidRPr="00500218">
        <w:rPr>
          <w:sz w:val="24"/>
          <w:szCs w:val="24"/>
        </w:rPr>
        <w:t>за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мала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правна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лица</w:t>
      </w:r>
      <w:proofErr w:type="spellEnd"/>
      <w:r w:rsidR="00745872" w:rsidRPr="00500218">
        <w:rPr>
          <w:sz w:val="24"/>
          <w:szCs w:val="24"/>
        </w:rPr>
        <w:t xml:space="preserve"> </w:t>
      </w:r>
      <w:proofErr w:type="spellStart"/>
      <w:r w:rsidR="00745872" w:rsidRPr="00500218">
        <w:rPr>
          <w:sz w:val="24"/>
          <w:szCs w:val="24"/>
        </w:rPr>
        <w:t>до</w:t>
      </w:r>
      <w:proofErr w:type="spellEnd"/>
      <w:r w:rsidR="00745872" w:rsidRPr="00500218">
        <w:rPr>
          <w:sz w:val="24"/>
          <w:szCs w:val="24"/>
        </w:rPr>
        <w:t xml:space="preserve"> 40.000.000,00 РСД и</w:t>
      </w:r>
    </w:p>
    <w:p w14:paraId="47440EA0" w14:textId="77777777" w:rsidR="00745872" w:rsidRPr="00CE2E1C" w:rsidRDefault="00745872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 •</w:t>
      </w:r>
      <w:r w:rsidRPr="00500218">
        <w:rPr>
          <w:sz w:val="24"/>
          <w:szCs w:val="24"/>
        </w:rPr>
        <w:tab/>
      </w:r>
      <w:proofErr w:type="spellStart"/>
      <w:r w:rsidRPr="00500218">
        <w:rPr>
          <w:sz w:val="24"/>
          <w:szCs w:val="24"/>
        </w:rPr>
        <w:t>за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средња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правна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лица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до</w:t>
      </w:r>
      <w:proofErr w:type="spellEnd"/>
      <w:r w:rsidRPr="00500218">
        <w:rPr>
          <w:sz w:val="24"/>
          <w:szCs w:val="24"/>
        </w:rPr>
        <w:t xml:space="preserve"> 120.000.000,00 РСД</w:t>
      </w:r>
      <w:r w:rsidR="00CE2E1C">
        <w:rPr>
          <w:sz w:val="24"/>
          <w:szCs w:val="24"/>
        </w:rPr>
        <w:t>.</w:t>
      </w:r>
    </w:p>
    <w:p w14:paraId="18F1F9DA" w14:textId="77777777" w:rsidR="00745872" w:rsidRPr="00500218" w:rsidRDefault="00745872" w:rsidP="00F00140">
      <w:pPr>
        <w:jc w:val="both"/>
        <w:rPr>
          <w:sz w:val="24"/>
          <w:szCs w:val="24"/>
        </w:rPr>
      </w:pPr>
    </w:p>
    <w:p w14:paraId="160ADEFD" w14:textId="77777777" w:rsidR="00EB475A" w:rsidRPr="00500218" w:rsidRDefault="00EB475A" w:rsidP="00F00140">
      <w:pPr>
        <w:jc w:val="both"/>
        <w:rPr>
          <w:sz w:val="24"/>
          <w:szCs w:val="24"/>
        </w:rPr>
      </w:pPr>
      <w:proofErr w:type="spellStart"/>
      <w:r w:rsidRPr="00500218">
        <w:rPr>
          <w:b/>
          <w:sz w:val="24"/>
          <w:szCs w:val="24"/>
        </w:rPr>
        <w:t>Инструменти</w:t>
      </w:r>
      <w:proofErr w:type="spellEnd"/>
      <w:r w:rsidRPr="00500218">
        <w:rPr>
          <w:b/>
          <w:sz w:val="24"/>
          <w:szCs w:val="24"/>
        </w:rPr>
        <w:t xml:space="preserve"> </w:t>
      </w:r>
      <w:proofErr w:type="spellStart"/>
      <w:r w:rsidRPr="00500218">
        <w:rPr>
          <w:b/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уредног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враћања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>:</w:t>
      </w:r>
    </w:p>
    <w:p w14:paraId="3A194BA1" w14:textId="77777777" w:rsidR="00607CCE" w:rsidRPr="00500218" w:rsidRDefault="00607CCE" w:rsidP="00F00140">
      <w:pPr>
        <w:jc w:val="both"/>
        <w:rPr>
          <w:sz w:val="24"/>
          <w:szCs w:val="24"/>
        </w:rPr>
      </w:pPr>
    </w:p>
    <w:p w14:paraId="77773068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>•</w:t>
      </w:r>
      <w:r w:rsidRPr="00500218">
        <w:rPr>
          <w:sz w:val="24"/>
          <w:szCs w:val="24"/>
        </w:rPr>
        <w:tab/>
      </w:r>
      <w:proofErr w:type="spellStart"/>
      <w:r w:rsidRPr="00500218">
        <w:rPr>
          <w:sz w:val="24"/>
          <w:szCs w:val="24"/>
        </w:rPr>
        <w:t>меница</w:t>
      </w:r>
      <w:proofErr w:type="spellEnd"/>
      <w:r w:rsidRPr="00500218">
        <w:rPr>
          <w:sz w:val="24"/>
          <w:szCs w:val="24"/>
        </w:rPr>
        <w:t xml:space="preserve"> и </w:t>
      </w:r>
      <w:proofErr w:type="spellStart"/>
      <w:r w:rsidRPr="00500218">
        <w:rPr>
          <w:sz w:val="24"/>
          <w:szCs w:val="24"/>
        </w:rPr>
        <w:t>менично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овлашћење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јемца</w:t>
      </w:r>
      <w:proofErr w:type="spellEnd"/>
      <w:r w:rsidRPr="00500218">
        <w:rPr>
          <w:sz w:val="24"/>
          <w:szCs w:val="24"/>
        </w:rPr>
        <w:t>/</w:t>
      </w:r>
      <w:proofErr w:type="spellStart"/>
      <w:r w:rsidRPr="00500218">
        <w:rPr>
          <w:sz w:val="24"/>
          <w:szCs w:val="24"/>
        </w:rPr>
        <w:t>приступиоца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дугу</w:t>
      </w:r>
      <w:proofErr w:type="spellEnd"/>
      <w:r w:rsidRPr="00500218">
        <w:rPr>
          <w:sz w:val="24"/>
          <w:szCs w:val="24"/>
        </w:rPr>
        <w:t xml:space="preserve"> (</w:t>
      </w:r>
      <w:proofErr w:type="spellStart"/>
      <w:r w:rsidRPr="00500218">
        <w:rPr>
          <w:sz w:val="24"/>
          <w:szCs w:val="24"/>
        </w:rPr>
        <w:t>уколико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постоји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јемство</w:t>
      </w:r>
      <w:proofErr w:type="spellEnd"/>
      <w:r w:rsidRPr="00500218">
        <w:rPr>
          <w:sz w:val="24"/>
          <w:szCs w:val="24"/>
        </w:rPr>
        <w:t>/</w:t>
      </w:r>
      <w:proofErr w:type="spellStart"/>
      <w:r w:rsidRPr="00500218">
        <w:rPr>
          <w:sz w:val="24"/>
          <w:szCs w:val="24"/>
        </w:rPr>
        <w:t>приступање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дугу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другог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привредног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субјекта</w:t>
      </w:r>
      <w:proofErr w:type="spellEnd"/>
      <w:r w:rsidRPr="00500218">
        <w:rPr>
          <w:sz w:val="24"/>
          <w:szCs w:val="24"/>
        </w:rPr>
        <w:t>) и/</w:t>
      </w:r>
      <w:proofErr w:type="spellStart"/>
      <w:r w:rsidRPr="00500218">
        <w:rPr>
          <w:sz w:val="24"/>
          <w:szCs w:val="24"/>
        </w:rPr>
        <w:t>или</w:t>
      </w:r>
      <w:proofErr w:type="spellEnd"/>
    </w:p>
    <w:p w14:paraId="32890C94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>•</w:t>
      </w:r>
      <w:r w:rsidRPr="00500218">
        <w:rPr>
          <w:sz w:val="24"/>
          <w:szCs w:val="24"/>
        </w:rPr>
        <w:tab/>
      </w:r>
      <w:proofErr w:type="spellStart"/>
      <w:r w:rsidRPr="00500218">
        <w:rPr>
          <w:sz w:val="24"/>
          <w:szCs w:val="24"/>
        </w:rPr>
        <w:t>хипотека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непокретностима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чија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тржишна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вредност</w:t>
      </w:r>
      <w:proofErr w:type="spellEnd"/>
      <w:r w:rsidRPr="00500218">
        <w:rPr>
          <w:sz w:val="24"/>
          <w:szCs w:val="24"/>
        </w:rPr>
        <w:t xml:space="preserve"> 1:1 у </w:t>
      </w:r>
      <w:proofErr w:type="spellStart"/>
      <w:r w:rsidRPr="00500218">
        <w:rPr>
          <w:sz w:val="24"/>
          <w:szCs w:val="24"/>
        </w:rPr>
        <w:t>односу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висину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одобреног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 и/</w:t>
      </w:r>
      <w:proofErr w:type="spellStart"/>
      <w:r w:rsidRPr="00500218">
        <w:rPr>
          <w:sz w:val="24"/>
          <w:szCs w:val="24"/>
        </w:rPr>
        <w:t>или</w:t>
      </w:r>
      <w:proofErr w:type="spellEnd"/>
    </w:p>
    <w:p w14:paraId="781091FB" w14:textId="5BF96F8A" w:rsidR="00607CCE" w:rsidRPr="00DB13CE" w:rsidRDefault="00EB475A" w:rsidP="00DB13CE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>•</w:t>
      </w:r>
      <w:r w:rsidRPr="00500218">
        <w:rPr>
          <w:sz w:val="24"/>
          <w:szCs w:val="24"/>
        </w:rPr>
        <w:tab/>
      </w:r>
      <w:proofErr w:type="spellStart"/>
      <w:r w:rsidRPr="00500218">
        <w:rPr>
          <w:sz w:val="24"/>
          <w:szCs w:val="24"/>
        </w:rPr>
        <w:t>залога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опреми</w:t>
      </w:r>
      <w:proofErr w:type="spellEnd"/>
      <w:r w:rsidRPr="00500218">
        <w:rPr>
          <w:sz w:val="24"/>
          <w:szCs w:val="24"/>
        </w:rPr>
        <w:t>/</w:t>
      </w:r>
      <w:proofErr w:type="spellStart"/>
      <w:r w:rsidRPr="00500218">
        <w:rPr>
          <w:sz w:val="24"/>
          <w:szCs w:val="24"/>
        </w:rPr>
        <w:t>покретним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стварима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чија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тржишна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вредност</w:t>
      </w:r>
      <w:proofErr w:type="spellEnd"/>
      <w:r w:rsidRPr="00500218">
        <w:rPr>
          <w:sz w:val="24"/>
          <w:szCs w:val="24"/>
        </w:rPr>
        <w:t xml:space="preserve"> 1:1 у </w:t>
      </w:r>
      <w:proofErr w:type="spellStart"/>
      <w:r w:rsidRPr="00500218">
        <w:rPr>
          <w:sz w:val="24"/>
          <w:szCs w:val="24"/>
        </w:rPr>
        <w:t>односу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висину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одобреног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 и/</w:t>
      </w:r>
      <w:proofErr w:type="spellStart"/>
      <w:r w:rsidRPr="00500218">
        <w:rPr>
          <w:sz w:val="24"/>
          <w:szCs w:val="24"/>
        </w:rPr>
        <w:t>или</w:t>
      </w:r>
      <w:proofErr w:type="spellEnd"/>
      <w:r w:rsidR="00F00140">
        <w:rPr>
          <w:sz w:val="24"/>
          <w:szCs w:val="24"/>
        </w:rPr>
        <w:t xml:space="preserve">            </w:t>
      </w:r>
    </w:p>
    <w:p w14:paraId="2EBD3542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>•</w:t>
      </w:r>
      <w:r w:rsidRPr="00500218">
        <w:rPr>
          <w:sz w:val="24"/>
          <w:szCs w:val="24"/>
        </w:rPr>
        <w:tab/>
      </w:r>
      <w:proofErr w:type="spellStart"/>
      <w:r w:rsidRPr="00500218">
        <w:rPr>
          <w:sz w:val="24"/>
          <w:szCs w:val="24"/>
        </w:rPr>
        <w:t>меница</w:t>
      </w:r>
      <w:proofErr w:type="spellEnd"/>
      <w:r w:rsidRPr="00500218">
        <w:rPr>
          <w:sz w:val="24"/>
          <w:szCs w:val="24"/>
        </w:rPr>
        <w:t xml:space="preserve"> и </w:t>
      </w:r>
      <w:proofErr w:type="spellStart"/>
      <w:r w:rsidRPr="00500218">
        <w:rPr>
          <w:sz w:val="24"/>
          <w:szCs w:val="24"/>
        </w:rPr>
        <w:t>менично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овлашћење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>/</w:t>
      </w:r>
      <w:proofErr w:type="spellStart"/>
      <w:r w:rsidRPr="00500218">
        <w:rPr>
          <w:sz w:val="24"/>
          <w:szCs w:val="24"/>
        </w:rPr>
        <w:t>акционара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дужника</w:t>
      </w:r>
      <w:proofErr w:type="spellEnd"/>
      <w:r w:rsidR="00607CCE" w:rsidRPr="00500218">
        <w:rPr>
          <w:sz w:val="24"/>
          <w:szCs w:val="24"/>
        </w:rPr>
        <w:t xml:space="preserve"> и</w:t>
      </w:r>
    </w:p>
    <w:p w14:paraId="2BB0EE2F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>•</w:t>
      </w:r>
      <w:r w:rsidRPr="00500218">
        <w:rPr>
          <w:sz w:val="24"/>
          <w:szCs w:val="24"/>
        </w:rPr>
        <w:tab/>
      </w:r>
      <w:proofErr w:type="spellStart"/>
      <w:r w:rsidRPr="00500218">
        <w:rPr>
          <w:sz w:val="24"/>
          <w:szCs w:val="24"/>
        </w:rPr>
        <w:t>меница</w:t>
      </w:r>
      <w:proofErr w:type="spellEnd"/>
      <w:r w:rsidRPr="00500218">
        <w:rPr>
          <w:sz w:val="24"/>
          <w:szCs w:val="24"/>
        </w:rPr>
        <w:t xml:space="preserve"> и </w:t>
      </w:r>
      <w:proofErr w:type="spellStart"/>
      <w:r w:rsidRPr="00500218">
        <w:rPr>
          <w:sz w:val="24"/>
          <w:szCs w:val="24"/>
        </w:rPr>
        <w:t>менично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овлашћење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дужника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обавезно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достављају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уз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неко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наведених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средстава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>.</w:t>
      </w:r>
    </w:p>
    <w:p w14:paraId="3DAE464F" w14:textId="77777777" w:rsidR="001A6477" w:rsidRPr="00500218" w:rsidRDefault="001A6477" w:rsidP="00F00140">
      <w:pPr>
        <w:jc w:val="both"/>
        <w:rPr>
          <w:sz w:val="24"/>
          <w:szCs w:val="24"/>
        </w:rPr>
      </w:pPr>
    </w:p>
    <w:p w14:paraId="61CC183E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У </w:t>
      </w:r>
      <w:proofErr w:type="spellStart"/>
      <w:r w:rsidRPr="00500218">
        <w:rPr>
          <w:sz w:val="24"/>
          <w:szCs w:val="24"/>
        </w:rPr>
        <w:t>зависности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износа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корисници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достављају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следећа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средства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>:</w:t>
      </w:r>
    </w:p>
    <w:p w14:paraId="6DCAF0AA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Pr="00500218">
        <w:rPr>
          <w:sz w:val="24"/>
          <w:szCs w:val="24"/>
        </w:rPr>
        <w:t>до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износа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</w:t>
      </w:r>
      <w:proofErr w:type="spellEnd"/>
      <w:r w:rsidRPr="00500218">
        <w:rPr>
          <w:sz w:val="24"/>
          <w:szCs w:val="24"/>
        </w:rPr>
        <w:t xml:space="preserve"> 1.000.000,00 </w:t>
      </w:r>
      <w:proofErr w:type="spellStart"/>
      <w:r w:rsidRPr="00500218">
        <w:rPr>
          <w:sz w:val="24"/>
          <w:szCs w:val="24"/>
        </w:rPr>
        <w:t>динара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средство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 и </w:t>
      </w:r>
      <w:proofErr w:type="spellStart"/>
      <w:r w:rsidRPr="00500218">
        <w:rPr>
          <w:sz w:val="24"/>
          <w:szCs w:val="24"/>
        </w:rPr>
        <w:t>личне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 (</w:t>
      </w:r>
      <w:proofErr w:type="spellStart"/>
      <w:r w:rsidRPr="00500218">
        <w:rPr>
          <w:sz w:val="24"/>
          <w:szCs w:val="24"/>
        </w:rPr>
        <w:t>свих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), </w:t>
      </w:r>
    </w:p>
    <w:p w14:paraId="1D7FAA6A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Pr="00500218">
        <w:rPr>
          <w:sz w:val="24"/>
          <w:szCs w:val="24"/>
        </w:rPr>
        <w:t>до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износа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</w:t>
      </w:r>
      <w:proofErr w:type="spellEnd"/>
      <w:r w:rsidRPr="00500218">
        <w:rPr>
          <w:sz w:val="24"/>
          <w:szCs w:val="24"/>
        </w:rPr>
        <w:t xml:space="preserve"> 2.000.000,00 </w:t>
      </w:r>
      <w:proofErr w:type="spellStart"/>
      <w:r w:rsidRPr="00500218">
        <w:rPr>
          <w:sz w:val="24"/>
          <w:szCs w:val="24"/>
        </w:rPr>
        <w:t>динара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средство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личне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 (</w:t>
      </w:r>
      <w:proofErr w:type="spellStart"/>
      <w:r w:rsidRPr="00500218">
        <w:rPr>
          <w:sz w:val="24"/>
          <w:szCs w:val="24"/>
        </w:rPr>
        <w:t>свих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) и </w:t>
      </w:r>
      <w:proofErr w:type="spellStart"/>
      <w:r w:rsidRPr="00500218">
        <w:rPr>
          <w:sz w:val="24"/>
          <w:szCs w:val="24"/>
        </w:rPr>
        <w:t>јемство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физичког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лица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запослено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неодређено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време</w:t>
      </w:r>
      <w:proofErr w:type="spellEnd"/>
      <w:r w:rsidRPr="00500218">
        <w:rPr>
          <w:sz w:val="24"/>
          <w:szCs w:val="24"/>
        </w:rPr>
        <w:t xml:space="preserve">, </w:t>
      </w:r>
    </w:p>
    <w:p w14:paraId="45B95357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Pr="00500218">
        <w:rPr>
          <w:sz w:val="24"/>
          <w:szCs w:val="24"/>
        </w:rPr>
        <w:t>до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износа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</w:t>
      </w:r>
      <w:proofErr w:type="spellEnd"/>
      <w:r w:rsidRPr="00500218">
        <w:rPr>
          <w:sz w:val="24"/>
          <w:szCs w:val="24"/>
        </w:rPr>
        <w:t xml:space="preserve"> 10.000.000,00 </w:t>
      </w:r>
      <w:proofErr w:type="spellStart"/>
      <w:r w:rsidRPr="00500218">
        <w:rPr>
          <w:sz w:val="24"/>
          <w:szCs w:val="24"/>
        </w:rPr>
        <w:t>динара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средство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личне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 (</w:t>
      </w:r>
      <w:proofErr w:type="spellStart"/>
      <w:r w:rsidRPr="00500218">
        <w:rPr>
          <w:sz w:val="24"/>
          <w:szCs w:val="24"/>
        </w:rPr>
        <w:t>свих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) и </w:t>
      </w:r>
      <w:proofErr w:type="spellStart"/>
      <w:r w:rsidRPr="00500218">
        <w:rPr>
          <w:sz w:val="24"/>
          <w:szCs w:val="24"/>
        </w:rPr>
        <w:t>јемство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повезаног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правног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лица</w:t>
      </w:r>
      <w:proofErr w:type="spellEnd"/>
      <w:r w:rsidRPr="00500218">
        <w:rPr>
          <w:sz w:val="24"/>
          <w:szCs w:val="24"/>
        </w:rPr>
        <w:t>,</w:t>
      </w:r>
    </w:p>
    <w:p w14:paraId="71BEF83C" w14:textId="77777777" w:rsidR="00EB475A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Pr="00500218">
        <w:rPr>
          <w:sz w:val="24"/>
          <w:szCs w:val="24"/>
        </w:rPr>
        <w:t>до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износа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</w:t>
      </w:r>
      <w:proofErr w:type="spellEnd"/>
      <w:r w:rsidRPr="00500218">
        <w:rPr>
          <w:sz w:val="24"/>
          <w:szCs w:val="24"/>
        </w:rPr>
        <w:t xml:space="preserve"> 25.000.000,00 </w:t>
      </w:r>
      <w:proofErr w:type="spellStart"/>
      <w:r w:rsidRPr="00500218">
        <w:rPr>
          <w:sz w:val="24"/>
          <w:szCs w:val="24"/>
        </w:rPr>
        <w:t>динара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средство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личне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 (</w:t>
      </w:r>
      <w:proofErr w:type="spellStart"/>
      <w:r w:rsidRPr="00500218">
        <w:rPr>
          <w:sz w:val="24"/>
          <w:szCs w:val="24"/>
        </w:rPr>
        <w:t>свих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 xml:space="preserve">) и </w:t>
      </w:r>
      <w:proofErr w:type="spellStart"/>
      <w:r w:rsidRPr="00500218">
        <w:rPr>
          <w:sz w:val="24"/>
          <w:szCs w:val="24"/>
        </w:rPr>
        <w:t>јемство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бонитетног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привредног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субјекта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који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није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повезано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правно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лице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корисником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>,</w:t>
      </w:r>
    </w:p>
    <w:p w14:paraId="46460883" w14:textId="77777777" w:rsidR="00482A16" w:rsidRPr="00500218" w:rsidRDefault="00EB475A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- </w:t>
      </w:r>
      <w:proofErr w:type="spellStart"/>
      <w:r w:rsidRPr="00500218">
        <w:rPr>
          <w:sz w:val="24"/>
          <w:szCs w:val="24"/>
        </w:rPr>
        <w:t>за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износ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изнад</w:t>
      </w:r>
      <w:proofErr w:type="spellEnd"/>
      <w:r w:rsidRPr="00500218">
        <w:rPr>
          <w:sz w:val="24"/>
          <w:szCs w:val="24"/>
        </w:rPr>
        <w:t xml:space="preserve"> 25.000.000,00 </w:t>
      </w:r>
      <w:proofErr w:type="spellStart"/>
      <w:r w:rsidRPr="00500218">
        <w:rPr>
          <w:sz w:val="24"/>
          <w:szCs w:val="24"/>
        </w:rPr>
        <w:t>динара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средство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, </w:t>
      </w:r>
      <w:proofErr w:type="spellStart"/>
      <w:r w:rsidRPr="00500218">
        <w:rPr>
          <w:sz w:val="24"/>
          <w:szCs w:val="24"/>
        </w:rPr>
        <w:t>залога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опреми</w:t>
      </w:r>
      <w:proofErr w:type="spellEnd"/>
      <w:r w:rsidRPr="00500218">
        <w:rPr>
          <w:sz w:val="24"/>
          <w:szCs w:val="24"/>
        </w:rPr>
        <w:t xml:space="preserve"> у </w:t>
      </w:r>
      <w:proofErr w:type="spellStart"/>
      <w:r w:rsidRPr="00500218">
        <w:rPr>
          <w:sz w:val="24"/>
          <w:szCs w:val="24"/>
        </w:rPr>
        <w:t>власништву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корисника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или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залогодавца</w:t>
      </w:r>
      <w:proofErr w:type="spellEnd"/>
      <w:r w:rsidRPr="00500218">
        <w:rPr>
          <w:sz w:val="24"/>
          <w:szCs w:val="24"/>
        </w:rPr>
        <w:t xml:space="preserve"> и/</w:t>
      </w:r>
      <w:proofErr w:type="spellStart"/>
      <w:r w:rsidRPr="00500218">
        <w:rPr>
          <w:sz w:val="24"/>
          <w:szCs w:val="24"/>
        </w:rPr>
        <w:t>или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хипотека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првог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реда</w:t>
      </w:r>
      <w:proofErr w:type="spellEnd"/>
      <w:r w:rsidRPr="00500218">
        <w:rPr>
          <w:sz w:val="24"/>
          <w:szCs w:val="24"/>
        </w:rPr>
        <w:t xml:space="preserve">. </w:t>
      </w:r>
      <w:proofErr w:type="spellStart"/>
      <w:r w:rsidRPr="00500218">
        <w:rPr>
          <w:sz w:val="24"/>
          <w:szCs w:val="24"/>
        </w:rPr>
        <w:t>За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клијенте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портфолиа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Фонда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који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већ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имају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успостављене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реалне</w:t>
      </w:r>
      <w:proofErr w:type="spellEnd"/>
      <w:r w:rsidRPr="00500218">
        <w:rPr>
          <w:sz w:val="24"/>
          <w:szCs w:val="24"/>
        </w:rPr>
        <w:t>/</w:t>
      </w:r>
      <w:proofErr w:type="spellStart"/>
      <w:r w:rsidRPr="00500218">
        <w:rPr>
          <w:sz w:val="24"/>
          <w:szCs w:val="24"/>
        </w:rPr>
        <w:t>одговарајуће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колатерале</w:t>
      </w:r>
      <w:proofErr w:type="spellEnd"/>
      <w:r w:rsidR="004D5279">
        <w:rPr>
          <w:sz w:val="24"/>
          <w:szCs w:val="24"/>
        </w:rPr>
        <w:t xml:space="preserve"> </w:t>
      </w:r>
      <w:r w:rsidR="00FA532D">
        <w:rPr>
          <w:sz w:val="24"/>
          <w:szCs w:val="24"/>
        </w:rPr>
        <w:t xml:space="preserve">у </w:t>
      </w:r>
      <w:proofErr w:type="spellStart"/>
      <w:r w:rsidR="00FA532D">
        <w:rPr>
          <w:sz w:val="24"/>
          <w:szCs w:val="24"/>
        </w:rPr>
        <w:t>корист</w:t>
      </w:r>
      <w:proofErr w:type="spellEnd"/>
      <w:r w:rsidR="00FA532D">
        <w:rPr>
          <w:sz w:val="24"/>
          <w:szCs w:val="24"/>
        </w:rPr>
        <w:t xml:space="preserve"> </w:t>
      </w:r>
      <w:proofErr w:type="spellStart"/>
      <w:r w:rsidR="00FA532D">
        <w:rPr>
          <w:sz w:val="24"/>
          <w:szCs w:val="24"/>
        </w:rPr>
        <w:t>Фонда</w:t>
      </w:r>
      <w:proofErr w:type="spellEnd"/>
      <w:r w:rsidR="00FA532D">
        <w:rPr>
          <w:sz w:val="24"/>
          <w:szCs w:val="24"/>
        </w:rPr>
        <w:t xml:space="preserve"> </w:t>
      </w:r>
      <w:proofErr w:type="spellStart"/>
      <w:r w:rsidR="00FA532D">
        <w:rPr>
          <w:sz w:val="24"/>
          <w:szCs w:val="24"/>
        </w:rPr>
        <w:t>као</w:t>
      </w:r>
      <w:proofErr w:type="spellEnd"/>
      <w:r w:rsidR="00FA532D">
        <w:rPr>
          <w:sz w:val="24"/>
          <w:szCs w:val="24"/>
        </w:rPr>
        <w:t xml:space="preserve"> </w:t>
      </w:r>
      <w:proofErr w:type="spellStart"/>
      <w:r w:rsidR="00FA532D">
        <w:rPr>
          <w:sz w:val="24"/>
          <w:szCs w:val="24"/>
        </w:rPr>
        <w:t>повериоца</w:t>
      </w:r>
      <w:proofErr w:type="spellEnd"/>
      <w:r w:rsidR="00FA532D">
        <w:rPr>
          <w:sz w:val="24"/>
          <w:szCs w:val="24"/>
        </w:rPr>
        <w:t xml:space="preserve"> </w:t>
      </w:r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ће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одобравати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lastRenderedPageBreak/>
        <w:t>уз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колатерал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вишег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реда</w:t>
      </w:r>
      <w:proofErr w:type="spellEnd"/>
      <w:r w:rsidRPr="00500218">
        <w:rPr>
          <w:sz w:val="24"/>
          <w:szCs w:val="24"/>
        </w:rPr>
        <w:t xml:space="preserve">. </w:t>
      </w:r>
      <w:proofErr w:type="spellStart"/>
      <w:r w:rsidR="00964640" w:rsidRPr="00B23D4C">
        <w:rPr>
          <w:sz w:val="24"/>
          <w:szCs w:val="24"/>
        </w:rPr>
        <w:t>Већ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успостављена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хипотека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треба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кумулативно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да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покрије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остатак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дуга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претходних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964640" w:rsidRPr="00B23D4C">
        <w:rPr>
          <w:sz w:val="24"/>
          <w:szCs w:val="24"/>
        </w:rPr>
        <w:t>кредита</w:t>
      </w:r>
      <w:proofErr w:type="spellEnd"/>
      <w:r w:rsidR="00964640" w:rsidRPr="00B23D4C">
        <w:rPr>
          <w:sz w:val="24"/>
          <w:szCs w:val="24"/>
        </w:rPr>
        <w:t xml:space="preserve"> и </w:t>
      </w:r>
      <w:proofErr w:type="spellStart"/>
      <w:r w:rsidR="00964640" w:rsidRPr="00B23D4C">
        <w:rPr>
          <w:sz w:val="24"/>
          <w:szCs w:val="24"/>
        </w:rPr>
        <w:t>новог</w:t>
      </w:r>
      <w:proofErr w:type="spellEnd"/>
      <w:r w:rsidR="00964640" w:rsidRPr="00B23D4C">
        <w:rPr>
          <w:sz w:val="24"/>
          <w:szCs w:val="24"/>
        </w:rPr>
        <w:t xml:space="preserve"> </w:t>
      </w:r>
      <w:proofErr w:type="spellStart"/>
      <w:r w:rsidR="002617B7" w:rsidRPr="00B23D4C">
        <w:rPr>
          <w:sz w:val="24"/>
          <w:szCs w:val="24"/>
        </w:rPr>
        <w:t>задужења</w:t>
      </w:r>
      <w:proofErr w:type="spellEnd"/>
      <w:r w:rsidR="00964640" w:rsidRPr="00B23D4C">
        <w:rPr>
          <w:sz w:val="24"/>
          <w:szCs w:val="24"/>
        </w:rPr>
        <w:t>.</w:t>
      </w:r>
      <w:r w:rsidR="00964640">
        <w:rPr>
          <w:sz w:val="24"/>
          <w:szCs w:val="24"/>
        </w:rPr>
        <w:t xml:space="preserve"> </w:t>
      </w:r>
    </w:p>
    <w:p w14:paraId="07C16707" w14:textId="77777777" w:rsidR="00EB475A" w:rsidRPr="00B23D4C" w:rsidRDefault="00EB475A" w:rsidP="00F00140">
      <w:pPr>
        <w:jc w:val="both"/>
        <w:rPr>
          <w:sz w:val="24"/>
          <w:szCs w:val="24"/>
        </w:rPr>
      </w:pPr>
      <w:proofErr w:type="spellStart"/>
      <w:r w:rsidRPr="00500218">
        <w:rPr>
          <w:sz w:val="24"/>
          <w:szCs w:val="24"/>
        </w:rPr>
        <w:t>Непокретности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односно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опрема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служе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као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обезбеђење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кредитима</w:t>
      </w:r>
      <w:proofErr w:type="spellEnd"/>
      <w:r w:rsidRPr="00500218">
        <w:rPr>
          <w:sz w:val="24"/>
          <w:szCs w:val="24"/>
        </w:rPr>
        <w:t xml:space="preserve"> у </w:t>
      </w:r>
      <w:proofErr w:type="spellStart"/>
      <w:r w:rsidRPr="00500218">
        <w:rPr>
          <w:sz w:val="24"/>
          <w:szCs w:val="24"/>
        </w:rPr>
        <w:t>складу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овим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Програмом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морају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бити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осигуране</w:t>
      </w:r>
      <w:proofErr w:type="spellEnd"/>
      <w:r w:rsidRPr="00500218">
        <w:rPr>
          <w:sz w:val="24"/>
          <w:szCs w:val="24"/>
        </w:rPr>
        <w:t xml:space="preserve"> и </w:t>
      </w:r>
      <w:proofErr w:type="spellStart"/>
      <w:r w:rsidRPr="00500218">
        <w:rPr>
          <w:sz w:val="24"/>
          <w:szCs w:val="24"/>
        </w:rPr>
        <w:t>полиса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мора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бити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винкулирана</w:t>
      </w:r>
      <w:proofErr w:type="spellEnd"/>
      <w:r w:rsidRPr="00500218">
        <w:rPr>
          <w:sz w:val="24"/>
          <w:szCs w:val="24"/>
        </w:rPr>
        <w:t xml:space="preserve"> у </w:t>
      </w:r>
      <w:proofErr w:type="spellStart"/>
      <w:r w:rsidRPr="00500218">
        <w:rPr>
          <w:sz w:val="24"/>
          <w:szCs w:val="24"/>
        </w:rPr>
        <w:t>корист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Фонда</w:t>
      </w:r>
      <w:proofErr w:type="spellEnd"/>
      <w:r w:rsidR="00B23D4C">
        <w:rPr>
          <w:sz w:val="24"/>
          <w:szCs w:val="24"/>
        </w:rPr>
        <w:t xml:space="preserve"> (</w:t>
      </w:r>
      <w:proofErr w:type="spellStart"/>
      <w:r w:rsidR="00B23D4C">
        <w:rPr>
          <w:sz w:val="24"/>
          <w:szCs w:val="24"/>
        </w:rPr>
        <w:t>осим</w:t>
      </w:r>
      <w:proofErr w:type="spellEnd"/>
      <w:r w:rsidR="00B23D4C">
        <w:rPr>
          <w:sz w:val="24"/>
          <w:szCs w:val="24"/>
        </w:rPr>
        <w:t xml:space="preserve"> </w:t>
      </w:r>
      <w:proofErr w:type="spellStart"/>
      <w:r w:rsidR="00B23D4C">
        <w:rPr>
          <w:sz w:val="24"/>
          <w:szCs w:val="24"/>
        </w:rPr>
        <w:t>оних</w:t>
      </w:r>
      <w:proofErr w:type="spellEnd"/>
      <w:r w:rsidR="00B23D4C">
        <w:rPr>
          <w:sz w:val="24"/>
          <w:szCs w:val="24"/>
        </w:rPr>
        <w:t xml:space="preserve"> </w:t>
      </w:r>
      <w:proofErr w:type="spellStart"/>
      <w:r w:rsidR="00B23D4C">
        <w:rPr>
          <w:sz w:val="24"/>
          <w:szCs w:val="24"/>
        </w:rPr>
        <w:t>које</w:t>
      </w:r>
      <w:proofErr w:type="spellEnd"/>
      <w:r w:rsidR="00B23D4C">
        <w:rPr>
          <w:sz w:val="24"/>
          <w:szCs w:val="24"/>
        </w:rPr>
        <w:t xml:space="preserve"> </w:t>
      </w:r>
      <w:proofErr w:type="spellStart"/>
      <w:r w:rsidR="00B23D4C">
        <w:rPr>
          <w:sz w:val="24"/>
          <w:szCs w:val="24"/>
        </w:rPr>
        <w:t>су</w:t>
      </w:r>
      <w:proofErr w:type="spellEnd"/>
      <w:r w:rsidR="00B23D4C">
        <w:rPr>
          <w:sz w:val="24"/>
          <w:szCs w:val="24"/>
        </w:rPr>
        <w:t xml:space="preserve"> </w:t>
      </w:r>
      <w:proofErr w:type="spellStart"/>
      <w:r w:rsidR="00B23D4C">
        <w:rPr>
          <w:sz w:val="24"/>
          <w:szCs w:val="24"/>
        </w:rPr>
        <w:t>већ</w:t>
      </w:r>
      <w:proofErr w:type="spellEnd"/>
      <w:r w:rsidR="00B23D4C">
        <w:rPr>
          <w:sz w:val="24"/>
          <w:szCs w:val="24"/>
        </w:rPr>
        <w:t xml:space="preserve"> </w:t>
      </w:r>
      <w:proofErr w:type="spellStart"/>
      <w:r w:rsidR="00B23D4C">
        <w:rPr>
          <w:sz w:val="24"/>
          <w:szCs w:val="24"/>
        </w:rPr>
        <w:t>осигуране</w:t>
      </w:r>
      <w:proofErr w:type="spellEnd"/>
      <w:r w:rsidR="00B23D4C">
        <w:rPr>
          <w:sz w:val="24"/>
          <w:szCs w:val="24"/>
        </w:rPr>
        <w:t xml:space="preserve"> и </w:t>
      </w:r>
      <w:proofErr w:type="spellStart"/>
      <w:r w:rsidR="00B23D4C">
        <w:rPr>
          <w:sz w:val="24"/>
          <w:szCs w:val="24"/>
        </w:rPr>
        <w:t>винкулиране</w:t>
      </w:r>
      <w:proofErr w:type="spellEnd"/>
      <w:r w:rsidR="00B23D4C">
        <w:rPr>
          <w:sz w:val="24"/>
          <w:szCs w:val="24"/>
        </w:rPr>
        <w:t xml:space="preserve"> у </w:t>
      </w:r>
      <w:proofErr w:type="spellStart"/>
      <w:r w:rsidR="00B23D4C">
        <w:rPr>
          <w:sz w:val="24"/>
          <w:szCs w:val="24"/>
        </w:rPr>
        <w:t>корист</w:t>
      </w:r>
      <w:proofErr w:type="spellEnd"/>
      <w:r w:rsidR="00B23D4C">
        <w:rPr>
          <w:sz w:val="24"/>
          <w:szCs w:val="24"/>
        </w:rPr>
        <w:t xml:space="preserve"> </w:t>
      </w:r>
      <w:proofErr w:type="spellStart"/>
      <w:r w:rsidR="00B23D4C">
        <w:rPr>
          <w:sz w:val="24"/>
          <w:szCs w:val="24"/>
        </w:rPr>
        <w:t>Фонда</w:t>
      </w:r>
      <w:proofErr w:type="spellEnd"/>
      <w:r w:rsidR="00B23D4C">
        <w:rPr>
          <w:sz w:val="24"/>
          <w:szCs w:val="24"/>
        </w:rPr>
        <w:t>).</w:t>
      </w:r>
    </w:p>
    <w:p w14:paraId="219A3E6D" w14:textId="77777777" w:rsidR="00EB475A" w:rsidRPr="00500218" w:rsidRDefault="00EB475A" w:rsidP="00F00140">
      <w:pPr>
        <w:jc w:val="both"/>
        <w:rPr>
          <w:sz w:val="24"/>
          <w:szCs w:val="24"/>
        </w:rPr>
      </w:pPr>
      <w:proofErr w:type="spellStart"/>
      <w:r w:rsidRPr="00500218">
        <w:rPr>
          <w:sz w:val="24"/>
          <w:szCs w:val="24"/>
        </w:rPr>
        <w:t>Уколико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лица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која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страни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држављани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или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привредна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друштва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регистрована</w:t>
      </w:r>
      <w:proofErr w:type="spellEnd"/>
      <w:r w:rsidRPr="00500218">
        <w:rPr>
          <w:sz w:val="24"/>
          <w:szCs w:val="24"/>
        </w:rPr>
        <w:t xml:space="preserve"> у </w:t>
      </w:r>
      <w:proofErr w:type="spellStart"/>
      <w:r w:rsidRPr="00500218">
        <w:rPr>
          <w:sz w:val="24"/>
          <w:szCs w:val="24"/>
        </w:rPr>
        <w:t>иностранству</w:t>
      </w:r>
      <w:proofErr w:type="spellEnd"/>
      <w:r w:rsidRPr="00500218">
        <w:rPr>
          <w:sz w:val="24"/>
          <w:szCs w:val="24"/>
        </w:rPr>
        <w:t xml:space="preserve"> у </w:t>
      </w:r>
      <w:proofErr w:type="spellStart"/>
      <w:r w:rsidRPr="00500218">
        <w:rPr>
          <w:sz w:val="24"/>
          <w:szCs w:val="24"/>
        </w:rPr>
        <w:t>том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случају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достављају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личне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менице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оснивача</w:t>
      </w:r>
      <w:proofErr w:type="spellEnd"/>
      <w:r w:rsidRPr="00500218">
        <w:rPr>
          <w:sz w:val="24"/>
          <w:szCs w:val="24"/>
        </w:rPr>
        <w:t>.</w:t>
      </w:r>
    </w:p>
    <w:p w14:paraId="3559AEFE" w14:textId="77777777" w:rsidR="00745872" w:rsidRPr="00500218" w:rsidRDefault="00745872" w:rsidP="00F00140">
      <w:pPr>
        <w:jc w:val="both"/>
        <w:rPr>
          <w:sz w:val="24"/>
          <w:szCs w:val="24"/>
        </w:rPr>
      </w:pPr>
    </w:p>
    <w:p w14:paraId="4C9B267B" w14:textId="77777777" w:rsidR="008D1487" w:rsidRPr="00500218" w:rsidRDefault="008D1487" w:rsidP="00F00140">
      <w:pPr>
        <w:jc w:val="both"/>
        <w:rPr>
          <w:sz w:val="24"/>
          <w:szCs w:val="24"/>
        </w:rPr>
      </w:pPr>
    </w:p>
    <w:p w14:paraId="77201F36" w14:textId="77777777" w:rsidR="008D1487" w:rsidRPr="00E23775" w:rsidRDefault="00EB475A" w:rsidP="00F00140">
      <w:pPr>
        <w:jc w:val="both"/>
        <w:rPr>
          <w:b/>
          <w:sz w:val="24"/>
          <w:szCs w:val="24"/>
        </w:rPr>
      </w:pPr>
      <w:proofErr w:type="spellStart"/>
      <w:r w:rsidRPr="00E23775">
        <w:rPr>
          <w:b/>
          <w:sz w:val="24"/>
          <w:szCs w:val="24"/>
        </w:rPr>
        <w:t>Крите</w:t>
      </w:r>
      <w:r w:rsidR="005B3831" w:rsidRPr="00E23775">
        <w:rPr>
          <w:b/>
          <w:sz w:val="24"/>
          <w:szCs w:val="24"/>
        </w:rPr>
        <w:t>ри</w:t>
      </w:r>
      <w:r w:rsidRPr="00E23775">
        <w:rPr>
          <w:b/>
          <w:sz w:val="24"/>
          <w:szCs w:val="24"/>
        </w:rPr>
        <w:t>јуми</w:t>
      </w:r>
      <w:proofErr w:type="spellEnd"/>
      <w:r w:rsidR="001A6477" w:rsidRPr="00E23775">
        <w:rPr>
          <w:b/>
          <w:sz w:val="24"/>
          <w:szCs w:val="24"/>
        </w:rPr>
        <w:t xml:space="preserve"> </w:t>
      </w:r>
      <w:proofErr w:type="spellStart"/>
      <w:r w:rsidR="001A6477" w:rsidRPr="00E23775">
        <w:rPr>
          <w:b/>
          <w:sz w:val="24"/>
          <w:szCs w:val="24"/>
        </w:rPr>
        <w:t>за</w:t>
      </w:r>
      <w:proofErr w:type="spellEnd"/>
      <w:r w:rsidR="001A6477" w:rsidRPr="00E23775">
        <w:rPr>
          <w:b/>
          <w:sz w:val="24"/>
          <w:szCs w:val="24"/>
        </w:rPr>
        <w:t xml:space="preserve"> </w:t>
      </w:r>
      <w:proofErr w:type="spellStart"/>
      <w:r w:rsidR="001A6477" w:rsidRPr="00E23775">
        <w:rPr>
          <w:b/>
          <w:sz w:val="24"/>
          <w:szCs w:val="24"/>
        </w:rPr>
        <w:t>одобрење</w:t>
      </w:r>
      <w:proofErr w:type="spellEnd"/>
      <w:r w:rsidR="001A6477" w:rsidRPr="00E23775">
        <w:rPr>
          <w:b/>
          <w:sz w:val="24"/>
          <w:szCs w:val="24"/>
        </w:rPr>
        <w:t xml:space="preserve"> </w:t>
      </w:r>
      <w:proofErr w:type="spellStart"/>
      <w:r w:rsidR="001A6477" w:rsidRPr="00E23775">
        <w:rPr>
          <w:b/>
          <w:sz w:val="24"/>
          <w:szCs w:val="24"/>
        </w:rPr>
        <w:t>кредита</w:t>
      </w:r>
      <w:proofErr w:type="spellEnd"/>
      <w:r w:rsidRPr="00E23775">
        <w:rPr>
          <w:b/>
          <w:sz w:val="24"/>
          <w:szCs w:val="24"/>
        </w:rPr>
        <w:t>:</w:t>
      </w:r>
    </w:p>
    <w:p w14:paraId="265A555A" w14:textId="77777777" w:rsidR="00206859" w:rsidRPr="00E23775" w:rsidRDefault="00206859" w:rsidP="00F00140">
      <w:pPr>
        <w:jc w:val="both"/>
        <w:rPr>
          <w:b/>
          <w:sz w:val="24"/>
          <w:szCs w:val="24"/>
        </w:rPr>
      </w:pPr>
    </w:p>
    <w:p w14:paraId="7289258C" w14:textId="77777777" w:rsidR="00952712" w:rsidRPr="00E23775" w:rsidRDefault="00EB475A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="00107DC7" w:rsidRPr="00E23775">
        <w:rPr>
          <w:sz w:val="24"/>
          <w:szCs w:val="24"/>
        </w:rPr>
        <w:t>за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привредне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субјекте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највиш</w:t>
      </w:r>
      <w:r w:rsidR="00D67FF2" w:rsidRPr="00E23775">
        <w:rPr>
          <w:sz w:val="24"/>
          <w:szCs w:val="24"/>
        </w:rPr>
        <w:t>и</w:t>
      </w:r>
      <w:proofErr w:type="spellEnd"/>
      <w:r w:rsidR="00D67FF2" w:rsidRPr="00E23775">
        <w:rPr>
          <w:sz w:val="24"/>
          <w:szCs w:val="24"/>
        </w:rPr>
        <w:t xml:space="preserve"> </w:t>
      </w:r>
      <w:proofErr w:type="spellStart"/>
      <w:r w:rsidR="00D67FF2" w:rsidRPr="00E23775">
        <w:rPr>
          <w:sz w:val="24"/>
          <w:szCs w:val="24"/>
        </w:rPr>
        <w:t>износ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одобреног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D67FF2" w:rsidRPr="00E23775">
        <w:rPr>
          <w:sz w:val="24"/>
          <w:szCs w:val="24"/>
        </w:rPr>
        <w:t>кредита</w:t>
      </w:r>
      <w:proofErr w:type="spellEnd"/>
      <w:r w:rsidR="00D67FF2" w:rsidRPr="00E23775">
        <w:rPr>
          <w:sz w:val="24"/>
          <w:szCs w:val="24"/>
        </w:rPr>
        <w:t xml:space="preserve"> </w:t>
      </w:r>
      <w:proofErr w:type="spellStart"/>
      <w:r w:rsidR="00D67FF2" w:rsidRPr="00E23775">
        <w:rPr>
          <w:sz w:val="24"/>
          <w:szCs w:val="24"/>
        </w:rPr>
        <w:t>може</w:t>
      </w:r>
      <w:proofErr w:type="spellEnd"/>
      <w:r w:rsidR="00D67FF2" w:rsidRPr="00E23775">
        <w:rPr>
          <w:sz w:val="24"/>
          <w:szCs w:val="24"/>
        </w:rPr>
        <w:t xml:space="preserve"> </w:t>
      </w:r>
      <w:proofErr w:type="spellStart"/>
      <w:r w:rsidR="00D67FF2" w:rsidRPr="00E23775">
        <w:rPr>
          <w:sz w:val="24"/>
          <w:szCs w:val="24"/>
        </w:rPr>
        <w:t>бити</w:t>
      </w:r>
      <w:proofErr w:type="spellEnd"/>
      <w:r w:rsidR="00D67FF2"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до</w:t>
      </w:r>
      <w:proofErr w:type="spellEnd"/>
      <w:r w:rsidRPr="00E23775">
        <w:rPr>
          <w:sz w:val="24"/>
          <w:szCs w:val="24"/>
        </w:rPr>
        <w:t xml:space="preserve"> </w:t>
      </w:r>
      <w:r w:rsidR="00B23D4C" w:rsidRPr="00E23775">
        <w:rPr>
          <w:sz w:val="24"/>
          <w:szCs w:val="24"/>
        </w:rPr>
        <w:t>50%</w:t>
      </w:r>
      <w:r w:rsidR="00206859" w:rsidRPr="00E23775">
        <w:rPr>
          <w:sz w:val="24"/>
          <w:szCs w:val="24"/>
        </w:rPr>
        <w:t xml:space="preserve"> </w:t>
      </w:r>
      <w:proofErr w:type="spellStart"/>
      <w:r w:rsidR="00206859" w:rsidRPr="00E23775">
        <w:rPr>
          <w:sz w:val="24"/>
          <w:szCs w:val="24"/>
        </w:rPr>
        <w:t>остварених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пословних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прихода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последње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предатом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="00CE2E1C" w:rsidRPr="00E23775">
        <w:rPr>
          <w:sz w:val="24"/>
          <w:szCs w:val="24"/>
        </w:rPr>
        <w:t>финансијском</w:t>
      </w:r>
      <w:proofErr w:type="spellEnd"/>
      <w:r w:rsidR="00CE2E1C" w:rsidRPr="00E23775">
        <w:rPr>
          <w:sz w:val="24"/>
          <w:szCs w:val="24"/>
        </w:rPr>
        <w:t xml:space="preserve"> </w:t>
      </w:r>
      <w:proofErr w:type="spellStart"/>
      <w:r w:rsidR="00CE2E1C" w:rsidRPr="00E23775">
        <w:rPr>
          <w:sz w:val="24"/>
          <w:szCs w:val="24"/>
        </w:rPr>
        <w:t>извештају</w:t>
      </w:r>
      <w:proofErr w:type="spellEnd"/>
      <w:r w:rsidR="00CE2E1C" w:rsidRPr="00E23775">
        <w:rPr>
          <w:sz w:val="24"/>
          <w:szCs w:val="24"/>
        </w:rPr>
        <w:t xml:space="preserve">, </w:t>
      </w:r>
      <w:r w:rsidR="00107DC7" w:rsidRPr="00E23775">
        <w:rPr>
          <w:sz w:val="24"/>
          <w:szCs w:val="24"/>
        </w:rPr>
        <w:t xml:space="preserve"> </w:t>
      </w:r>
    </w:p>
    <w:p w14:paraId="1272737C" w14:textId="77777777" w:rsidR="00EB475A" w:rsidRPr="00E23775" w:rsidRDefault="00EB475A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Pr="00E23775">
        <w:rPr>
          <w:sz w:val="24"/>
          <w:szCs w:val="24"/>
        </w:rPr>
        <w:t>за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предузетнике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који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се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паушално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опорезују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највиши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износ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одобреног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кредита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може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бити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до</w:t>
      </w:r>
      <w:proofErr w:type="spellEnd"/>
      <w:r w:rsidR="005B3831" w:rsidRPr="00E23775">
        <w:rPr>
          <w:sz w:val="24"/>
          <w:szCs w:val="24"/>
        </w:rPr>
        <w:t xml:space="preserve"> </w:t>
      </w:r>
      <w:r w:rsidR="00206859" w:rsidRPr="00E23775">
        <w:rPr>
          <w:sz w:val="24"/>
          <w:szCs w:val="24"/>
        </w:rPr>
        <w:t xml:space="preserve"> </w:t>
      </w:r>
      <w:r w:rsidR="00B23D4C" w:rsidRPr="00E23775">
        <w:rPr>
          <w:sz w:val="24"/>
          <w:szCs w:val="24"/>
        </w:rPr>
        <w:t>50</w:t>
      </w:r>
      <w:r w:rsidR="00206859" w:rsidRPr="00E23775">
        <w:rPr>
          <w:sz w:val="24"/>
          <w:szCs w:val="24"/>
        </w:rPr>
        <w:t xml:space="preserve">% </w:t>
      </w:r>
      <w:proofErr w:type="spellStart"/>
      <w:r w:rsidRPr="00E23775">
        <w:rPr>
          <w:sz w:val="24"/>
          <w:szCs w:val="24"/>
        </w:rPr>
        <w:t>оствареног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промета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код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пословн</w:t>
      </w:r>
      <w:r w:rsidR="005B3831" w:rsidRPr="00E23775">
        <w:rPr>
          <w:sz w:val="24"/>
          <w:szCs w:val="24"/>
        </w:rPr>
        <w:t>их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бан</w:t>
      </w:r>
      <w:r w:rsidR="005B3831" w:rsidRPr="00E23775">
        <w:rPr>
          <w:sz w:val="24"/>
          <w:szCs w:val="24"/>
        </w:rPr>
        <w:t>ака</w:t>
      </w:r>
      <w:proofErr w:type="spellEnd"/>
      <w:r w:rsidR="005B3831" w:rsidRPr="00E23775">
        <w:rPr>
          <w:sz w:val="24"/>
          <w:szCs w:val="24"/>
        </w:rPr>
        <w:t xml:space="preserve"> у</w:t>
      </w:r>
      <w:r w:rsidR="00482A16" w:rsidRPr="00E23775">
        <w:rPr>
          <w:sz w:val="24"/>
          <w:szCs w:val="24"/>
        </w:rPr>
        <w:t xml:space="preserve"> 2019.годин</w:t>
      </w:r>
      <w:r w:rsidR="005B3831" w:rsidRPr="00E23775">
        <w:rPr>
          <w:sz w:val="24"/>
          <w:szCs w:val="24"/>
        </w:rPr>
        <w:t>и,</w:t>
      </w:r>
      <w:r w:rsidR="00482A16" w:rsidRPr="00E23775">
        <w:rPr>
          <w:sz w:val="24"/>
          <w:szCs w:val="24"/>
        </w:rPr>
        <w:t xml:space="preserve"> </w:t>
      </w:r>
    </w:p>
    <w:p w14:paraId="4BC506D5" w14:textId="77777777" w:rsidR="00EB475A" w:rsidRPr="00E23775" w:rsidRDefault="00EB475A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r w:rsidR="00952712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подносилац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захтева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за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кредит</w:t>
      </w:r>
      <w:proofErr w:type="spellEnd"/>
      <w:r w:rsidR="005B3831" w:rsidRPr="00E23775">
        <w:rPr>
          <w:sz w:val="24"/>
          <w:szCs w:val="24"/>
        </w:rPr>
        <w:t xml:space="preserve"> </w:t>
      </w:r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нема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блокаду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рачуна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дужу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од</w:t>
      </w:r>
      <w:proofErr w:type="spellEnd"/>
      <w:r w:rsidRPr="00E23775">
        <w:rPr>
          <w:sz w:val="24"/>
          <w:szCs w:val="24"/>
        </w:rPr>
        <w:t xml:space="preserve"> 30 </w:t>
      </w:r>
      <w:proofErr w:type="spellStart"/>
      <w:r w:rsidRPr="00E23775">
        <w:rPr>
          <w:sz w:val="24"/>
          <w:szCs w:val="24"/>
        </w:rPr>
        <w:t>дана</w:t>
      </w:r>
      <w:proofErr w:type="spellEnd"/>
      <w:r w:rsidRPr="00E23775">
        <w:rPr>
          <w:sz w:val="24"/>
          <w:szCs w:val="24"/>
        </w:rPr>
        <w:t xml:space="preserve"> у </w:t>
      </w:r>
      <w:proofErr w:type="spellStart"/>
      <w:r w:rsidRPr="00E23775">
        <w:rPr>
          <w:sz w:val="24"/>
          <w:szCs w:val="24"/>
        </w:rPr>
        <w:t>континуитету</w:t>
      </w:r>
      <w:proofErr w:type="spellEnd"/>
      <w:r w:rsidRPr="00E23775">
        <w:rPr>
          <w:sz w:val="24"/>
          <w:szCs w:val="24"/>
        </w:rPr>
        <w:t xml:space="preserve"> у </w:t>
      </w:r>
      <w:proofErr w:type="spellStart"/>
      <w:r w:rsidRPr="00E23775">
        <w:rPr>
          <w:sz w:val="24"/>
          <w:szCs w:val="24"/>
        </w:rPr>
        <w:t>претходних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годину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дана</w:t>
      </w:r>
      <w:proofErr w:type="spellEnd"/>
      <w:r w:rsidR="00482A16" w:rsidRPr="00E23775">
        <w:rPr>
          <w:sz w:val="24"/>
          <w:szCs w:val="24"/>
        </w:rPr>
        <w:t xml:space="preserve">, </w:t>
      </w:r>
      <w:proofErr w:type="spellStart"/>
      <w:r w:rsidR="00482A16" w:rsidRPr="00E23775">
        <w:rPr>
          <w:sz w:val="24"/>
          <w:szCs w:val="24"/>
        </w:rPr>
        <w:t>односно</w:t>
      </w:r>
      <w:proofErr w:type="spellEnd"/>
      <w:r w:rsidR="00482A16" w:rsidRPr="00E23775">
        <w:rPr>
          <w:sz w:val="24"/>
          <w:szCs w:val="24"/>
        </w:rPr>
        <w:t xml:space="preserve"> </w:t>
      </w:r>
      <w:proofErr w:type="spellStart"/>
      <w:r w:rsidR="00482A16" w:rsidRPr="00E23775">
        <w:rPr>
          <w:sz w:val="24"/>
          <w:szCs w:val="24"/>
        </w:rPr>
        <w:t>укупно</w:t>
      </w:r>
      <w:proofErr w:type="spellEnd"/>
      <w:r w:rsidR="00482A16" w:rsidRPr="00E23775">
        <w:rPr>
          <w:sz w:val="24"/>
          <w:szCs w:val="24"/>
        </w:rPr>
        <w:t xml:space="preserve">  90 </w:t>
      </w:r>
      <w:proofErr w:type="spellStart"/>
      <w:r w:rsidR="00482A16" w:rsidRPr="00E23775">
        <w:rPr>
          <w:sz w:val="24"/>
          <w:szCs w:val="24"/>
        </w:rPr>
        <w:t>дана</w:t>
      </w:r>
      <w:proofErr w:type="spellEnd"/>
      <w:r w:rsidR="00482A16" w:rsidRPr="00E23775">
        <w:rPr>
          <w:sz w:val="24"/>
          <w:szCs w:val="24"/>
        </w:rPr>
        <w:t xml:space="preserve"> </w:t>
      </w:r>
      <w:proofErr w:type="spellStart"/>
      <w:r w:rsidR="00482A16" w:rsidRPr="00E23775">
        <w:rPr>
          <w:sz w:val="24"/>
          <w:szCs w:val="24"/>
        </w:rPr>
        <w:t>са</w:t>
      </w:r>
      <w:proofErr w:type="spellEnd"/>
      <w:r w:rsidR="00482A16" w:rsidRPr="00E23775">
        <w:rPr>
          <w:sz w:val="24"/>
          <w:szCs w:val="24"/>
        </w:rPr>
        <w:t xml:space="preserve"> </w:t>
      </w:r>
      <w:proofErr w:type="spellStart"/>
      <w:r w:rsidR="00482A16" w:rsidRPr="00E23775">
        <w:rPr>
          <w:sz w:val="24"/>
          <w:szCs w:val="24"/>
        </w:rPr>
        <w:t>прекидима</w:t>
      </w:r>
      <w:proofErr w:type="spellEnd"/>
      <w:r w:rsidR="005B3831" w:rsidRPr="00E23775">
        <w:rPr>
          <w:sz w:val="24"/>
          <w:szCs w:val="24"/>
        </w:rPr>
        <w:t xml:space="preserve"> у </w:t>
      </w:r>
      <w:proofErr w:type="spellStart"/>
      <w:r w:rsidR="005B3831" w:rsidRPr="00E23775">
        <w:rPr>
          <w:sz w:val="24"/>
          <w:szCs w:val="24"/>
        </w:rPr>
        <w:t>последњих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годину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дана</w:t>
      </w:r>
      <w:proofErr w:type="spellEnd"/>
      <w:r w:rsidR="005B3831" w:rsidRPr="00E23775">
        <w:rPr>
          <w:sz w:val="24"/>
          <w:szCs w:val="24"/>
        </w:rPr>
        <w:t>,</w:t>
      </w:r>
      <w:r w:rsidR="00482A16" w:rsidRPr="00E23775">
        <w:rPr>
          <w:sz w:val="24"/>
          <w:szCs w:val="24"/>
        </w:rPr>
        <w:t xml:space="preserve"> </w:t>
      </w:r>
    </w:p>
    <w:p w14:paraId="60A3E85A" w14:textId="77777777" w:rsidR="001A6477" w:rsidRPr="00E23775" w:rsidRDefault="001A6477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="00107DC7" w:rsidRPr="00E23775">
        <w:rPr>
          <w:sz w:val="24"/>
          <w:szCs w:val="24"/>
        </w:rPr>
        <w:t>јемац</w:t>
      </w:r>
      <w:proofErr w:type="spellEnd"/>
      <w:r w:rsidR="00107DC7" w:rsidRPr="00E23775">
        <w:rPr>
          <w:sz w:val="24"/>
          <w:szCs w:val="24"/>
        </w:rPr>
        <w:t xml:space="preserve"> и </w:t>
      </w:r>
      <w:proofErr w:type="spellStart"/>
      <w:r w:rsidRPr="00E23775">
        <w:rPr>
          <w:sz w:val="24"/>
          <w:szCs w:val="24"/>
        </w:rPr>
        <w:t>повезано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правно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лице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су</w:t>
      </w:r>
      <w:proofErr w:type="spellEnd"/>
      <w:r w:rsidR="00107DC7" w:rsidRPr="00E23775">
        <w:rPr>
          <w:sz w:val="24"/>
          <w:szCs w:val="24"/>
        </w:rPr>
        <w:t xml:space="preserve"> </w:t>
      </w:r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прихватљив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инструмент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обезбеђења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уколико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ни</w:t>
      </w:r>
      <w:r w:rsidR="00107DC7" w:rsidRPr="00E23775">
        <w:rPr>
          <w:sz w:val="24"/>
          <w:szCs w:val="24"/>
        </w:rPr>
        <w:t>су</w:t>
      </w:r>
      <w:proofErr w:type="spellEnd"/>
      <w:r w:rsidRPr="00E23775">
        <w:rPr>
          <w:sz w:val="24"/>
          <w:szCs w:val="24"/>
        </w:rPr>
        <w:t xml:space="preserve"> у </w:t>
      </w:r>
      <w:proofErr w:type="spellStart"/>
      <w:r w:rsidRPr="00E23775">
        <w:rPr>
          <w:sz w:val="24"/>
          <w:szCs w:val="24"/>
        </w:rPr>
        <w:t>тешкоћама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односно</w:t>
      </w:r>
      <w:proofErr w:type="spellEnd"/>
      <w:r w:rsidRPr="00E23775">
        <w:rPr>
          <w:sz w:val="24"/>
          <w:szCs w:val="24"/>
        </w:rPr>
        <w:t xml:space="preserve">  </w:t>
      </w:r>
      <w:proofErr w:type="spellStart"/>
      <w:r w:rsidRPr="00E23775">
        <w:rPr>
          <w:sz w:val="24"/>
          <w:szCs w:val="24"/>
        </w:rPr>
        <w:t>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над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њима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није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покренут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стечајни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поступак</w:t>
      </w:r>
      <w:proofErr w:type="spellEnd"/>
      <w:r w:rsidRPr="00E23775">
        <w:rPr>
          <w:sz w:val="24"/>
          <w:szCs w:val="24"/>
        </w:rPr>
        <w:t xml:space="preserve">, </w:t>
      </w:r>
      <w:proofErr w:type="spellStart"/>
      <w:r w:rsidRPr="00E23775">
        <w:rPr>
          <w:sz w:val="24"/>
          <w:szCs w:val="24"/>
        </w:rPr>
        <w:t>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над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њима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спроводи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поступак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за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унапред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припремљени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план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реорганизације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или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снази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нису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мере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из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унапред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припремљеног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плана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реорганизације</w:t>
      </w:r>
      <w:proofErr w:type="spellEnd"/>
      <w:r w:rsidRPr="00E23775">
        <w:rPr>
          <w:sz w:val="24"/>
          <w:szCs w:val="24"/>
        </w:rPr>
        <w:t xml:space="preserve"> (УППР), </w:t>
      </w:r>
      <w:proofErr w:type="spellStart"/>
      <w:r w:rsidRPr="00E23775">
        <w:rPr>
          <w:sz w:val="24"/>
          <w:szCs w:val="24"/>
        </w:rPr>
        <w:t>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над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њиме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спроводи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план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реорганизације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или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снази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нису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мере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из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плана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реорганизације</w:t>
      </w:r>
      <w:proofErr w:type="spellEnd"/>
      <w:r w:rsidRPr="00E23775">
        <w:rPr>
          <w:sz w:val="24"/>
          <w:szCs w:val="24"/>
        </w:rPr>
        <w:t xml:space="preserve">, </w:t>
      </w:r>
      <w:proofErr w:type="spellStart"/>
      <w:r w:rsidRPr="00E23775">
        <w:rPr>
          <w:sz w:val="24"/>
          <w:szCs w:val="24"/>
        </w:rPr>
        <w:t>финансијско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реструктурирање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или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поступак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ликвидације</w:t>
      </w:r>
      <w:proofErr w:type="spellEnd"/>
      <w:r w:rsidR="00107DC7" w:rsidRPr="00E23775">
        <w:rPr>
          <w:sz w:val="24"/>
          <w:szCs w:val="24"/>
        </w:rPr>
        <w:t>;</w:t>
      </w:r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нема</w:t>
      </w:r>
      <w:r w:rsidR="00107DC7" w:rsidRPr="00E23775">
        <w:rPr>
          <w:sz w:val="24"/>
          <w:szCs w:val="24"/>
        </w:rPr>
        <w:t>ју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блокаду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дужу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од</w:t>
      </w:r>
      <w:proofErr w:type="spellEnd"/>
      <w:r w:rsidR="005B3831" w:rsidRPr="00E23775">
        <w:rPr>
          <w:sz w:val="24"/>
          <w:szCs w:val="24"/>
        </w:rPr>
        <w:t xml:space="preserve"> 30 </w:t>
      </w:r>
      <w:proofErr w:type="spellStart"/>
      <w:r w:rsidR="005B3831" w:rsidRPr="00E23775">
        <w:rPr>
          <w:sz w:val="24"/>
          <w:szCs w:val="24"/>
        </w:rPr>
        <w:t>дана</w:t>
      </w:r>
      <w:proofErr w:type="spellEnd"/>
      <w:r w:rsidR="005B3831" w:rsidRPr="00E23775">
        <w:rPr>
          <w:sz w:val="24"/>
          <w:szCs w:val="24"/>
        </w:rPr>
        <w:t xml:space="preserve"> у </w:t>
      </w:r>
      <w:proofErr w:type="spellStart"/>
      <w:r w:rsidR="005B3831" w:rsidRPr="00E23775">
        <w:rPr>
          <w:sz w:val="24"/>
          <w:szCs w:val="24"/>
        </w:rPr>
        <w:t>континуитету</w:t>
      </w:r>
      <w:proofErr w:type="spellEnd"/>
      <w:r w:rsidR="005B3831" w:rsidRPr="00E23775">
        <w:rPr>
          <w:sz w:val="24"/>
          <w:szCs w:val="24"/>
        </w:rPr>
        <w:t xml:space="preserve"> у </w:t>
      </w:r>
      <w:proofErr w:type="spellStart"/>
      <w:r w:rsidR="005B3831" w:rsidRPr="00E23775">
        <w:rPr>
          <w:sz w:val="24"/>
          <w:szCs w:val="24"/>
        </w:rPr>
        <w:t>претходних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годину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дана</w:t>
      </w:r>
      <w:proofErr w:type="spellEnd"/>
      <w:r w:rsidR="005B3831" w:rsidRPr="00E23775">
        <w:rPr>
          <w:sz w:val="24"/>
          <w:szCs w:val="24"/>
        </w:rPr>
        <w:t xml:space="preserve">, </w:t>
      </w:r>
      <w:proofErr w:type="spellStart"/>
      <w:r w:rsidR="005B3831" w:rsidRPr="00E23775">
        <w:rPr>
          <w:sz w:val="24"/>
          <w:szCs w:val="24"/>
        </w:rPr>
        <w:t>односно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укупно</w:t>
      </w:r>
      <w:proofErr w:type="spellEnd"/>
      <w:r w:rsidR="005B3831" w:rsidRPr="00E23775">
        <w:rPr>
          <w:sz w:val="24"/>
          <w:szCs w:val="24"/>
        </w:rPr>
        <w:t xml:space="preserve"> 90 </w:t>
      </w:r>
      <w:proofErr w:type="spellStart"/>
      <w:r w:rsidR="005B3831" w:rsidRPr="00E23775">
        <w:rPr>
          <w:sz w:val="24"/>
          <w:szCs w:val="24"/>
        </w:rPr>
        <w:t>дана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са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прекидима</w:t>
      </w:r>
      <w:proofErr w:type="spellEnd"/>
      <w:r w:rsidR="005B3831" w:rsidRPr="00E23775">
        <w:rPr>
          <w:sz w:val="24"/>
          <w:szCs w:val="24"/>
        </w:rPr>
        <w:t xml:space="preserve"> у </w:t>
      </w:r>
      <w:proofErr w:type="spellStart"/>
      <w:r w:rsidR="005B3831" w:rsidRPr="00E23775">
        <w:rPr>
          <w:sz w:val="24"/>
          <w:szCs w:val="24"/>
        </w:rPr>
        <w:t>последњих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годину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5B3831" w:rsidRPr="00E23775">
        <w:rPr>
          <w:sz w:val="24"/>
          <w:szCs w:val="24"/>
        </w:rPr>
        <w:t>дана</w:t>
      </w:r>
      <w:proofErr w:type="spellEnd"/>
      <w:r w:rsidR="00107DC7" w:rsidRPr="00E23775">
        <w:rPr>
          <w:sz w:val="24"/>
          <w:szCs w:val="24"/>
        </w:rPr>
        <w:t xml:space="preserve">; </w:t>
      </w:r>
      <w:r w:rsidR="005B3831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остварују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пословне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приходе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најмање</w:t>
      </w:r>
      <w:proofErr w:type="spellEnd"/>
      <w:r w:rsidR="009E22BC" w:rsidRPr="00E23775">
        <w:rPr>
          <w:sz w:val="24"/>
          <w:szCs w:val="24"/>
        </w:rPr>
        <w:t xml:space="preserve"> у </w:t>
      </w:r>
      <w:proofErr w:type="spellStart"/>
      <w:r w:rsidR="009E22BC" w:rsidRPr="00E23775">
        <w:rPr>
          <w:sz w:val="24"/>
          <w:szCs w:val="24"/>
        </w:rPr>
        <w:t>висини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траженог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износа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кредита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за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који</w:t>
      </w:r>
      <w:proofErr w:type="spellEnd"/>
      <w:r w:rsidR="009E22BC" w:rsidRPr="00E23775">
        <w:rPr>
          <w:sz w:val="24"/>
          <w:szCs w:val="24"/>
        </w:rPr>
        <w:t xml:space="preserve"> </w:t>
      </w:r>
      <w:proofErr w:type="spellStart"/>
      <w:r w:rsidR="009E22BC" w:rsidRPr="00E23775">
        <w:rPr>
          <w:sz w:val="24"/>
          <w:szCs w:val="24"/>
        </w:rPr>
        <w:t>јемче</w:t>
      </w:r>
      <w:proofErr w:type="spellEnd"/>
      <w:r w:rsidR="005B3831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по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последње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предатом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финансијском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извештају</w:t>
      </w:r>
      <w:proofErr w:type="spellEnd"/>
      <w:r w:rsidR="00C32FD7" w:rsidRPr="00E23775">
        <w:rPr>
          <w:sz w:val="24"/>
          <w:szCs w:val="24"/>
        </w:rPr>
        <w:t xml:space="preserve">; </w:t>
      </w:r>
      <w:proofErr w:type="spellStart"/>
      <w:r w:rsidR="00C32FD7" w:rsidRPr="00E23775">
        <w:rPr>
          <w:sz w:val="24"/>
          <w:szCs w:val="24"/>
        </w:rPr>
        <w:t>јемац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који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се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паушално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опорезује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треба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да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има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промет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преко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банака</w:t>
      </w:r>
      <w:proofErr w:type="spellEnd"/>
      <w:r w:rsidR="00C32FD7" w:rsidRPr="00E23775">
        <w:rPr>
          <w:sz w:val="24"/>
          <w:szCs w:val="24"/>
        </w:rPr>
        <w:t xml:space="preserve"> у 2019.год </w:t>
      </w:r>
      <w:proofErr w:type="spellStart"/>
      <w:r w:rsidR="00C32FD7" w:rsidRPr="00E23775">
        <w:rPr>
          <w:sz w:val="24"/>
          <w:szCs w:val="24"/>
        </w:rPr>
        <w:t>најмање</w:t>
      </w:r>
      <w:proofErr w:type="spellEnd"/>
      <w:r w:rsidR="00C32FD7" w:rsidRPr="00E23775">
        <w:rPr>
          <w:sz w:val="24"/>
          <w:szCs w:val="24"/>
        </w:rPr>
        <w:t xml:space="preserve"> у </w:t>
      </w:r>
      <w:proofErr w:type="spellStart"/>
      <w:r w:rsidR="00C32FD7" w:rsidRPr="00E23775">
        <w:rPr>
          <w:sz w:val="24"/>
          <w:szCs w:val="24"/>
        </w:rPr>
        <w:t>висини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траженог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износа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кредита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за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који</w:t>
      </w:r>
      <w:proofErr w:type="spellEnd"/>
      <w:r w:rsidR="00C32FD7" w:rsidRPr="00E23775">
        <w:rPr>
          <w:sz w:val="24"/>
          <w:szCs w:val="24"/>
        </w:rPr>
        <w:t xml:space="preserve"> </w:t>
      </w:r>
      <w:proofErr w:type="spellStart"/>
      <w:r w:rsidR="00C32FD7" w:rsidRPr="00E23775">
        <w:rPr>
          <w:sz w:val="24"/>
          <w:szCs w:val="24"/>
        </w:rPr>
        <w:t>јемчи</w:t>
      </w:r>
      <w:proofErr w:type="spellEnd"/>
      <w:r w:rsidR="00C32FD7" w:rsidRPr="00E23775">
        <w:rPr>
          <w:sz w:val="24"/>
          <w:szCs w:val="24"/>
        </w:rPr>
        <w:t xml:space="preserve">, </w:t>
      </w:r>
      <w:r w:rsidR="005B3831" w:rsidRPr="00E23775">
        <w:rPr>
          <w:sz w:val="24"/>
          <w:szCs w:val="24"/>
        </w:rPr>
        <w:t xml:space="preserve">   </w:t>
      </w:r>
    </w:p>
    <w:p w14:paraId="0B15AFC5" w14:textId="77777777" w:rsidR="003A6B61" w:rsidRPr="00E23775" w:rsidRDefault="003A6B61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="00793667" w:rsidRPr="00E23775">
        <w:rPr>
          <w:sz w:val="24"/>
          <w:szCs w:val="24"/>
        </w:rPr>
        <w:t>заложни</w:t>
      </w:r>
      <w:proofErr w:type="spellEnd"/>
      <w:r w:rsidR="00793667" w:rsidRPr="00E23775">
        <w:rPr>
          <w:sz w:val="24"/>
          <w:szCs w:val="24"/>
        </w:rPr>
        <w:t xml:space="preserve"> </w:t>
      </w:r>
      <w:proofErr w:type="spellStart"/>
      <w:r w:rsidR="00793667" w:rsidRPr="00E23775">
        <w:rPr>
          <w:sz w:val="24"/>
          <w:szCs w:val="24"/>
        </w:rPr>
        <w:t>дужник</w:t>
      </w:r>
      <w:proofErr w:type="spellEnd"/>
      <w:r w:rsidR="00793667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је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прихватљив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уколико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није</w:t>
      </w:r>
      <w:proofErr w:type="spellEnd"/>
      <w:r w:rsidR="00964640" w:rsidRPr="00E23775">
        <w:rPr>
          <w:sz w:val="24"/>
          <w:szCs w:val="24"/>
        </w:rPr>
        <w:t xml:space="preserve">  у </w:t>
      </w:r>
      <w:proofErr w:type="spellStart"/>
      <w:r w:rsidR="00964640" w:rsidRPr="00E23775">
        <w:rPr>
          <w:sz w:val="24"/>
          <w:szCs w:val="24"/>
        </w:rPr>
        <w:t>тешкоћама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односно</w:t>
      </w:r>
      <w:proofErr w:type="spellEnd"/>
      <w:r w:rsidR="00964640" w:rsidRPr="00E23775">
        <w:rPr>
          <w:sz w:val="24"/>
          <w:szCs w:val="24"/>
        </w:rPr>
        <w:t xml:space="preserve">  </w:t>
      </w:r>
      <w:proofErr w:type="spellStart"/>
      <w:r w:rsidR="00964640" w:rsidRPr="00E23775">
        <w:rPr>
          <w:sz w:val="24"/>
          <w:szCs w:val="24"/>
        </w:rPr>
        <w:t>да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над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њим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није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покренут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стечајни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поступак</w:t>
      </w:r>
      <w:proofErr w:type="spellEnd"/>
      <w:r w:rsidR="00964640" w:rsidRPr="00E23775">
        <w:rPr>
          <w:sz w:val="24"/>
          <w:szCs w:val="24"/>
        </w:rPr>
        <w:t xml:space="preserve">, </w:t>
      </w:r>
      <w:proofErr w:type="spellStart"/>
      <w:r w:rsidR="00964640" w:rsidRPr="00E23775">
        <w:rPr>
          <w:sz w:val="24"/>
          <w:szCs w:val="24"/>
        </w:rPr>
        <w:t>да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над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њим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спроводи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поступак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за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унапред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припремљени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план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реорганизације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или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да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снази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нису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мере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из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унапред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припремљеног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плана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реорганизације</w:t>
      </w:r>
      <w:proofErr w:type="spellEnd"/>
      <w:r w:rsidR="00964640" w:rsidRPr="00E23775">
        <w:rPr>
          <w:sz w:val="24"/>
          <w:szCs w:val="24"/>
        </w:rPr>
        <w:t xml:space="preserve"> (УППР), </w:t>
      </w:r>
      <w:proofErr w:type="spellStart"/>
      <w:r w:rsidR="00964640" w:rsidRPr="00E23775">
        <w:rPr>
          <w:sz w:val="24"/>
          <w:szCs w:val="24"/>
        </w:rPr>
        <w:t>да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над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њиме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спроводи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план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реорганизације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или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да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снази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нису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мере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из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плана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реорганизације</w:t>
      </w:r>
      <w:proofErr w:type="spellEnd"/>
      <w:r w:rsidR="00964640" w:rsidRPr="00E23775">
        <w:rPr>
          <w:sz w:val="24"/>
          <w:szCs w:val="24"/>
        </w:rPr>
        <w:t xml:space="preserve">, </w:t>
      </w:r>
      <w:proofErr w:type="spellStart"/>
      <w:r w:rsidR="00964640" w:rsidRPr="00E23775">
        <w:rPr>
          <w:sz w:val="24"/>
          <w:szCs w:val="24"/>
        </w:rPr>
        <w:t>финансијско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реструктурирање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или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поступак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ликвидације</w:t>
      </w:r>
      <w:proofErr w:type="spellEnd"/>
      <w:r w:rsidR="002617B7" w:rsidRPr="00E23775">
        <w:rPr>
          <w:sz w:val="24"/>
          <w:szCs w:val="24"/>
        </w:rPr>
        <w:t xml:space="preserve"> и </w:t>
      </w:r>
      <w:proofErr w:type="spellStart"/>
      <w:r w:rsidR="002617B7" w:rsidRPr="00E23775">
        <w:rPr>
          <w:sz w:val="24"/>
          <w:szCs w:val="24"/>
        </w:rPr>
        <w:t>да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нема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блокаду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рачуна</w:t>
      </w:r>
      <w:proofErr w:type="spellEnd"/>
      <w:r w:rsidR="002617B7" w:rsidRPr="00E23775">
        <w:rPr>
          <w:sz w:val="24"/>
          <w:szCs w:val="24"/>
        </w:rPr>
        <w:t xml:space="preserve"> у </w:t>
      </w:r>
      <w:proofErr w:type="spellStart"/>
      <w:r w:rsidR="002617B7" w:rsidRPr="00E23775">
        <w:rPr>
          <w:sz w:val="24"/>
          <w:szCs w:val="24"/>
        </w:rPr>
        <w:t>моменту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подношења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захтева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за</w:t>
      </w:r>
      <w:proofErr w:type="spellEnd"/>
      <w:r w:rsidR="002617B7" w:rsidRPr="00E23775">
        <w:rPr>
          <w:sz w:val="24"/>
          <w:szCs w:val="24"/>
        </w:rPr>
        <w:t xml:space="preserve"> </w:t>
      </w:r>
      <w:proofErr w:type="spellStart"/>
      <w:r w:rsidR="002617B7" w:rsidRPr="00E23775">
        <w:rPr>
          <w:sz w:val="24"/>
          <w:szCs w:val="24"/>
        </w:rPr>
        <w:t>кредит</w:t>
      </w:r>
      <w:proofErr w:type="spellEnd"/>
    </w:p>
    <w:p w14:paraId="5A04E1B2" w14:textId="77777777" w:rsidR="003A6B61" w:rsidRPr="00E23775" w:rsidRDefault="003A6B61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="00964640" w:rsidRPr="00E23775">
        <w:rPr>
          <w:sz w:val="24"/>
          <w:szCs w:val="24"/>
        </w:rPr>
        <w:t>повезани</w:t>
      </w:r>
      <w:proofErr w:type="spellEnd"/>
      <w:r w:rsidR="00964640" w:rsidRPr="00E23775">
        <w:rPr>
          <w:sz w:val="24"/>
          <w:szCs w:val="24"/>
        </w:rPr>
        <w:t xml:space="preserve">  </w:t>
      </w:r>
      <w:proofErr w:type="spellStart"/>
      <w:r w:rsidR="00964640" w:rsidRPr="00E23775">
        <w:rPr>
          <w:sz w:val="24"/>
          <w:szCs w:val="24"/>
        </w:rPr>
        <w:t>привредни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субјекти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могу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користити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само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један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кредит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који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је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обезбеђен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јемством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повезаног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лица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док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остали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кредити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морају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бити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обезбеђени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другим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инструментима</w:t>
      </w:r>
      <w:proofErr w:type="spellEnd"/>
      <w:r w:rsidR="00964640" w:rsidRPr="00E23775">
        <w:rPr>
          <w:sz w:val="24"/>
          <w:szCs w:val="24"/>
        </w:rPr>
        <w:t xml:space="preserve"> </w:t>
      </w:r>
      <w:proofErr w:type="spellStart"/>
      <w:r w:rsidR="00964640" w:rsidRPr="00E23775">
        <w:rPr>
          <w:sz w:val="24"/>
          <w:szCs w:val="24"/>
        </w:rPr>
        <w:t>обезбеђења</w:t>
      </w:r>
      <w:proofErr w:type="spellEnd"/>
      <w:r w:rsidR="00964640" w:rsidRPr="00E23775">
        <w:rPr>
          <w:sz w:val="24"/>
          <w:szCs w:val="24"/>
        </w:rPr>
        <w:t xml:space="preserve">   </w:t>
      </w:r>
    </w:p>
    <w:p w14:paraId="08534E4C" w14:textId="77777777" w:rsidR="006562B9" w:rsidRPr="00E23775" w:rsidRDefault="006562B9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Pr="00E23775">
        <w:rPr>
          <w:sz w:val="24"/>
          <w:szCs w:val="24"/>
        </w:rPr>
        <w:t>минимална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појединачна</w:t>
      </w:r>
      <w:proofErr w:type="spellEnd"/>
      <w:r w:rsidRPr="00E23775">
        <w:rPr>
          <w:sz w:val="24"/>
          <w:szCs w:val="24"/>
        </w:rPr>
        <w:t xml:space="preserve">  </w:t>
      </w:r>
      <w:proofErr w:type="spellStart"/>
      <w:r w:rsidRPr="00E23775">
        <w:rPr>
          <w:sz w:val="24"/>
          <w:szCs w:val="24"/>
        </w:rPr>
        <w:t>вредност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опреме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која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залаже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код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Фонда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је</w:t>
      </w:r>
      <w:proofErr w:type="spellEnd"/>
      <w:r w:rsidRPr="00E23775">
        <w:rPr>
          <w:sz w:val="24"/>
          <w:szCs w:val="24"/>
        </w:rPr>
        <w:t xml:space="preserve"> </w:t>
      </w:r>
      <w:r w:rsidR="00964640" w:rsidRPr="00E23775">
        <w:rPr>
          <w:sz w:val="24"/>
          <w:szCs w:val="24"/>
        </w:rPr>
        <w:t>50</w:t>
      </w:r>
      <w:r w:rsidRPr="00E23775">
        <w:rPr>
          <w:sz w:val="24"/>
          <w:szCs w:val="24"/>
        </w:rPr>
        <w:t xml:space="preserve">.000рсд. </w:t>
      </w:r>
    </w:p>
    <w:p w14:paraId="7EEF6AE9" w14:textId="77777777" w:rsidR="00432EF2" w:rsidRPr="00E23775" w:rsidRDefault="00432EF2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Pr="00E23775">
        <w:rPr>
          <w:sz w:val="24"/>
          <w:szCs w:val="24"/>
        </w:rPr>
        <w:t>јемац-физичко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лице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може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бити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заспослено</w:t>
      </w:r>
      <w:proofErr w:type="spellEnd"/>
      <w:r w:rsidRPr="00E23775">
        <w:rPr>
          <w:sz w:val="24"/>
          <w:szCs w:val="24"/>
        </w:rPr>
        <w:t xml:space="preserve"> у </w:t>
      </w:r>
      <w:proofErr w:type="spellStart"/>
      <w:r w:rsidRPr="00E23775">
        <w:rPr>
          <w:sz w:val="24"/>
          <w:szCs w:val="24"/>
        </w:rPr>
        <w:t>привредном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субјекту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који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је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подносилац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захтева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као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ни</w:t>
      </w:r>
      <w:proofErr w:type="spellEnd"/>
      <w:r w:rsidRPr="00E23775">
        <w:rPr>
          <w:sz w:val="24"/>
          <w:szCs w:val="24"/>
        </w:rPr>
        <w:t xml:space="preserve"> у </w:t>
      </w:r>
      <w:proofErr w:type="spellStart"/>
      <w:r w:rsidRPr="00E23775">
        <w:rPr>
          <w:sz w:val="24"/>
          <w:szCs w:val="24"/>
        </w:rPr>
        <w:t>његовим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повезаним</w:t>
      </w:r>
      <w:proofErr w:type="spellEnd"/>
      <w:r w:rsidRPr="00E23775">
        <w:rPr>
          <w:sz w:val="24"/>
          <w:szCs w:val="24"/>
        </w:rPr>
        <w:t xml:space="preserve"> </w:t>
      </w:r>
      <w:proofErr w:type="spellStart"/>
      <w:r w:rsidRPr="00E23775">
        <w:rPr>
          <w:sz w:val="24"/>
          <w:szCs w:val="24"/>
        </w:rPr>
        <w:t>лицима</w:t>
      </w:r>
      <w:proofErr w:type="spellEnd"/>
      <w:r w:rsidRPr="00E23775">
        <w:rPr>
          <w:sz w:val="24"/>
          <w:szCs w:val="24"/>
        </w:rPr>
        <w:t xml:space="preserve">,  </w:t>
      </w:r>
    </w:p>
    <w:p w14:paraId="41E55A6A" w14:textId="77777777" w:rsidR="003A6B61" w:rsidRPr="00E23775" w:rsidRDefault="00482A16" w:rsidP="00F00140">
      <w:pPr>
        <w:jc w:val="both"/>
        <w:rPr>
          <w:sz w:val="24"/>
          <w:szCs w:val="24"/>
        </w:rPr>
      </w:pPr>
      <w:r w:rsidRPr="00E23775">
        <w:rPr>
          <w:sz w:val="24"/>
          <w:szCs w:val="24"/>
        </w:rPr>
        <w:t>-</w:t>
      </w:r>
      <w:proofErr w:type="spellStart"/>
      <w:r w:rsidR="00C635D2" w:rsidRPr="00E23775">
        <w:rPr>
          <w:sz w:val="24"/>
          <w:szCs w:val="24"/>
        </w:rPr>
        <w:t>висина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одобреног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кредита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треба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да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буде</w:t>
      </w:r>
      <w:proofErr w:type="spellEnd"/>
      <w:r w:rsidR="00C635D2" w:rsidRPr="00E23775">
        <w:rPr>
          <w:sz w:val="24"/>
          <w:szCs w:val="24"/>
        </w:rPr>
        <w:t xml:space="preserve"> у </w:t>
      </w:r>
      <w:proofErr w:type="spellStart"/>
      <w:r w:rsidR="00C635D2" w:rsidRPr="00E23775">
        <w:rPr>
          <w:sz w:val="24"/>
          <w:szCs w:val="24"/>
        </w:rPr>
        <w:t>корелацији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са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бројем</w:t>
      </w:r>
      <w:proofErr w:type="spellEnd"/>
      <w:r w:rsidR="00C635D2" w:rsidRPr="00E23775">
        <w:rPr>
          <w:sz w:val="24"/>
          <w:szCs w:val="24"/>
        </w:rPr>
        <w:t xml:space="preserve"> </w:t>
      </w:r>
      <w:proofErr w:type="spellStart"/>
      <w:r w:rsidR="00C635D2" w:rsidRPr="00E23775">
        <w:rPr>
          <w:sz w:val="24"/>
          <w:szCs w:val="24"/>
        </w:rPr>
        <w:t>радника</w:t>
      </w:r>
      <w:proofErr w:type="spellEnd"/>
      <w:r w:rsidR="00107DC7" w:rsidRPr="00E23775">
        <w:rPr>
          <w:sz w:val="24"/>
          <w:szCs w:val="24"/>
        </w:rPr>
        <w:t xml:space="preserve">, </w:t>
      </w:r>
      <w:proofErr w:type="spellStart"/>
      <w:r w:rsidR="00107DC7" w:rsidRPr="00E23775">
        <w:rPr>
          <w:sz w:val="24"/>
          <w:szCs w:val="24"/>
        </w:rPr>
        <w:t>на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начин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да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максимални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износ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кредита</w:t>
      </w:r>
      <w:proofErr w:type="spellEnd"/>
      <w:r w:rsidR="00107DC7" w:rsidRPr="00E23775">
        <w:rPr>
          <w:sz w:val="24"/>
          <w:szCs w:val="24"/>
        </w:rPr>
        <w:t xml:space="preserve"> (</w:t>
      </w:r>
      <w:proofErr w:type="spellStart"/>
      <w:r w:rsidR="00107DC7" w:rsidRPr="00E23775">
        <w:rPr>
          <w:sz w:val="24"/>
          <w:szCs w:val="24"/>
        </w:rPr>
        <w:t>уз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испуњење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осталих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критеријума</w:t>
      </w:r>
      <w:proofErr w:type="spellEnd"/>
      <w:r w:rsidR="00107DC7" w:rsidRPr="00E23775">
        <w:rPr>
          <w:sz w:val="24"/>
          <w:szCs w:val="24"/>
        </w:rPr>
        <w:t xml:space="preserve">) </w:t>
      </w:r>
      <w:proofErr w:type="spellStart"/>
      <w:r w:rsidR="00107DC7" w:rsidRPr="00E23775">
        <w:rPr>
          <w:sz w:val="24"/>
          <w:szCs w:val="24"/>
        </w:rPr>
        <w:t>може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бити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до</w:t>
      </w:r>
      <w:proofErr w:type="spellEnd"/>
      <w:r w:rsidR="00107DC7" w:rsidRPr="00E23775">
        <w:rPr>
          <w:sz w:val="24"/>
          <w:szCs w:val="24"/>
        </w:rPr>
        <w:t xml:space="preserve"> 4.000.000 </w:t>
      </w:r>
      <w:proofErr w:type="spellStart"/>
      <w:r w:rsidR="00107DC7" w:rsidRPr="00E23775">
        <w:rPr>
          <w:sz w:val="24"/>
          <w:szCs w:val="24"/>
        </w:rPr>
        <w:t>рсд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уколико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привредни</w:t>
      </w:r>
      <w:proofErr w:type="spellEnd"/>
      <w:r w:rsidR="00107DC7" w:rsidRPr="00E23775">
        <w:rPr>
          <w:sz w:val="24"/>
          <w:szCs w:val="24"/>
        </w:rPr>
        <w:t xml:space="preserve">  </w:t>
      </w:r>
      <w:proofErr w:type="spellStart"/>
      <w:r w:rsidR="00107DC7" w:rsidRPr="00E23775">
        <w:rPr>
          <w:sz w:val="24"/>
          <w:szCs w:val="24"/>
        </w:rPr>
        <w:t>субјект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има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запосленог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једног</w:t>
      </w:r>
      <w:proofErr w:type="spellEnd"/>
      <w:r w:rsidR="00107DC7" w:rsidRPr="00E23775">
        <w:rPr>
          <w:sz w:val="24"/>
          <w:szCs w:val="24"/>
        </w:rPr>
        <w:t xml:space="preserve"> </w:t>
      </w:r>
      <w:proofErr w:type="spellStart"/>
      <w:r w:rsidR="00107DC7" w:rsidRPr="00E23775">
        <w:rPr>
          <w:sz w:val="24"/>
          <w:szCs w:val="24"/>
        </w:rPr>
        <w:t>радника</w:t>
      </w:r>
      <w:proofErr w:type="spellEnd"/>
      <w:r w:rsidR="00107DC7" w:rsidRPr="00E23775">
        <w:rPr>
          <w:sz w:val="24"/>
          <w:szCs w:val="24"/>
        </w:rPr>
        <w:t xml:space="preserve"> (</w:t>
      </w:r>
      <w:proofErr w:type="spellStart"/>
      <w:r w:rsidR="00107DC7" w:rsidRPr="00E23775">
        <w:rPr>
          <w:sz w:val="24"/>
          <w:szCs w:val="24"/>
        </w:rPr>
        <w:t>укључујући</w:t>
      </w:r>
      <w:proofErr w:type="spellEnd"/>
      <w:r w:rsidR="00107DC7" w:rsidRPr="00E23775">
        <w:rPr>
          <w:sz w:val="24"/>
          <w:szCs w:val="24"/>
        </w:rPr>
        <w:t xml:space="preserve"> и  </w:t>
      </w:r>
      <w:proofErr w:type="spellStart"/>
      <w:r w:rsidR="00107DC7" w:rsidRPr="00E23775">
        <w:rPr>
          <w:sz w:val="24"/>
          <w:szCs w:val="24"/>
        </w:rPr>
        <w:t>оснивача</w:t>
      </w:r>
      <w:proofErr w:type="spellEnd"/>
      <w:r w:rsidR="00107DC7" w:rsidRPr="00E23775">
        <w:rPr>
          <w:sz w:val="24"/>
          <w:szCs w:val="24"/>
        </w:rPr>
        <w:t>)</w:t>
      </w:r>
      <w:r w:rsidR="00CE2E1C" w:rsidRPr="00E23775">
        <w:rPr>
          <w:sz w:val="24"/>
          <w:szCs w:val="24"/>
        </w:rPr>
        <w:t>.</w:t>
      </w:r>
      <w:r w:rsidR="00107DC7" w:rsidRPr="00E23775">
        <w:rPr>
          <w:sz w:val="24"/>
          <w:szCs w:val="24"/>
        </w:rPr>
        <w:t xml:space="preserve"> </w:t>
      </w:r>
      <w:r w:rsidRPr="00E23775">
        <w:rPr>
          <w:sz w:val="24"/>
          <w:szCs w:val="24"/>
        </w:rPr>
        <w:t xml:space="preserve"> </w:t>
      </w:r>
    </w:p>
    <w:p w14:paraId="16CA7265" w14:textId="77777777" w:rsidR="001A6477" w:rsidRDefault="00EB475A" w:rsidP="00F00140">
      <w:pPr>
        <w:jc w:val="both"/>
        <w:rPr>
          <w:color w:val="FF0000"/>
          <w:sz w:val="24"/>
          <w:szCs w:val="24"/>
        </w:rPr>
      </w:pPr>
      <w:r w:rsidRPr="00C635D2">
        <w:rPr>
          <w:color w:val="FF0000"/>
          <w:sz w:val="24"/>
          <w:szCs w:val="24"/>
        </w:rPr>
        <w:t xml:space="preserve"> </w:t>
      </w:r>
    </w:p>
    <w:p w14:paraId="6F935705" w14:textId="77777777" w:rsidR="00E23775" w:rsidRPr="00E23775" w:rsidRDefault="00E23775" w:rsidP="00F00140">
      <w:pPr>
        <w:jc w:val="both"/>
        <w:rPr>
          <w:sz w:val="24"/>
          <w:szCs w:val="24"/>
        </w:rPr>
      </w:pPr>
    </w:p>
    <w:p w14:paraId="027E3BDA" w14:textId="77777777" w:rsidR="001A6477" w:rsidRPr="00500218" w:rsidRDefault="001A6477" w:rsidP="00F00140">
      <w:pPr>
        <w:jc w:val="both"/>
        <w:rPr>
          <w:sz w:val="24"/>
          <w:szCs w:val="24"/>
        </w:rPr>
      </w:pPr>
      <w:proofErr w:type="spellStart"/>
      <w:r w:rsidRPr="00500218">
        <w:rPr>
          <w:b/>
          <w:sz w:val="24"/>
          <w:szCs w:val="24"/>
        </w:rPr>
        <w:t>Начин</w:t>
      </w:r>
      <w:proofErr w:type="spellEnd"/>
      <w:r w:rsidRPr="00500218">
        <w:rPr>
          <w:b/>
          <w:sz w:val="24"/>
          <w:szCs w:val="24"/>
        </w:rPr>
        <w:t xml:space="preserve"> </w:t>
      </w:r>
      <w:proofErr w:type="spellStart"/>
      <w:r w:rsidRPr="00500218">
        <w:rPr>
          <w:b/>
          <w:sz w:val="24"/>
          <w:szCs w:val="24"/>
        </w:rPr>
        <w:t>подношења</w:t>
      </w:r>
      <w:proofErr w:type="spellEnd"/>
      <w:r w:rsidRPr="00500218">
        <w:rPr>
          <w:b/>
          <w:sz w:val="24"/>
          <w:szCs w:val="24"/>
        </w:rPr>
        <w:t xml:space="preserve"> </w:t>
      </w:r>
      <w:proofErr w:type="spellStart"/>
      <w:r w:rsidRPr="00500218">
        <w:rPr>
          <w:b/>
          <w:sz w:val="24"/>
          <w:szCs w:val="24"/>
        </w:rPr>
        <w:t>захтева</w:t>
      </w:r>
      <w:proofErr w:type="spellEnd"/>
      <w:r w:rsidRPr="00500218">
        <w:rPr>
          <w:sz w:val="24"/>
          <w:szCs w:val="24"/>
        </w:rPr>
        <w:t>:</w:t>
      </w:r>
    </w:p>
    <w:p w14:paraId="3FCAD65D" w14:textId="77777777" w:rsidR="001A6477" w:rsidRPr="00500218" w:rsidRDefault="001A6477" w:rsidP="00F00140">
      <w:pPr>
        <w:jc w:val="both"/>
        <w:rPr>
          <w:sz w:val="24"/>
          <w:szCs w:val="24"/>
        </w:rPr>
      </w:pPr>
      <w:r w:rsidRPr="00500218">
        <w:rPr>
          <w:sz w:val="24"/>
          <w:szCs w:val="24"/>
        </w:rPr>
        <w:t xml:space="preserve"> </w:t>
      </w:r>
    </w:p>
    <w:p w14:paraId="638E8228" w14:textId="670BC101" w:rsidR="00EB475A" w:rsidRDefault="00EB475A" w:rsidP="00DB13CE">
      <w:pPr>
        <w:rPr>
          <w:b/>
          <w:bCs/>
          <w:sz w:val="24"/>
          <w:szCs w:val="24"/>
        </w:rPr>
      </w:pPr>
      <w:r w:rsidRPr="00691FE0">
        <w:t xml:space="preserve"> </w:t>
      </w:r>
      <w:proofErr w:type="spellStart"/>
      <w:r w:rsidR="001A6477" w:rsidRPr="00DB13CE">
        <w:rPr>
          <w:sz w:val="24"/>
          <w:szCs w:val="24"/>
        </w:rPr>
        <w:t>Захтеви</w:t>
      </w:r>
      <w:proofErr w:type="spellEnd"/>
      <w:r w:rsidR="00DB13CE" w:rsidRPr="00DB13CE">
        <w:rPr>
          <w:sz w:val="24"/>
          <w:szCs w:val="24"/>
        </w:rPr>
        <w:t xml:space="preserve"> </w:t>
      </w:r>
      <w:proofErr w:type="spellStart"/>
      <w:r w:rsidR="001A6477" w:rsidRPr="00DB13CE">
        <w:rPr>
          <w:sz w:val="24"/>
          <w:szCs w:val="24"/>
        </w:rPr>
        <w:t>се</w:t>
      </w:r>
      <w:proofErr w:type="spellEnd"/>
      <w:r w:rsidR="001A6477" w:rsidRPr="00DB13CE">
        <w:rPr>
          <w:sz w:val="24"/>
          <w:szCs w:val="24"/>
        </w:rPr>
        <w:t xml:space="preserve"> </w:t>
      </w:r>
      <w:proofErr w:type="spellStart"/>
      <w:r w:rsidR="001A6477" w:rsidRPr="00DB13CE">
        <w:rPr>
          <w:sz w:val="24"/>
          <w:szCs w:val="24"/>
        </w:rPr>
        <w:t>могу</w:t>
      </w:r>
      <w:proofErr w:type="spellEnd"/>
      <w:r w:rsidR="001A6477" w:rsidRPr="00DB13CE">
        <w:rPr>
          <w:sz w:val="24"/>
          <w:szCs w:val="24"/>
        </w:rPr>
        <w:t xml:space="preserve"> </w:t>
      </w:r>
      <w:proofErr w:type="spellStart"/>
      <w:r w:rsidR="001A6477" w:rsidRPr="00DB13CE">
        <w:rPr>
          <w:sz w:val="24"/>
          <w:szCs w:val="24"/>
        </w:rPr>
        <w:t>поднети</w:t>
      </w:r>
      <w:proofErr w:type="spellEnd"/>
      <w:r w:rsidR="001A6477" w:rsidRPr="00DB13CE">
        <w:rPr>
          <w:sz w:val="24"/>
          <w:szCs w:val="24"/>
        </w:rPr>
        <w:t xml:space="preserve"> </w:t>
      </w:r>
      <w:proofErr w:type="spellStart"/>
      <w:r w:rsidR="001A6477" w:rsidRPr="00DB13CE">
        <w:rPr>
          <w:sz w:val="24"/>
          <w:szCs w:val="24"/>
        </w:rPr>
        <w:t>електонским</w:t>
      </w:r>
      <w:proofErr w:type="spellEnd"/>
      <w:r w:rsidR="001A6477" w:rsidRPr="00DB13CE">
        <w:rPr>
          <w:sz w:val="24"/>
          <w:szCs w:val="24"/>
        </w:rPr>
        <w:t xml:space="preserve"> </w:t>
      </w:r>
      <w:proofErr w:type="spellStart"/>
      <w:r w:rsidR="001A6477" w:rsidRPr="00DB13CE">
        <w:rPr>
          <w:sz w:val="24"/>
          <w:szCs w:val="24"/>
        </w:rPr>
        <w:t>путем</w:t>
      </w:r>
      <w:proofErr w:type="spellEnd"/>
      <w:r w:rsidR="001A6477" w:rsidRPr="00DB13CE">
        <w:rPr>
          <w:sz w:val="24"/>
          <w:szCs w:val="24"/>
        </w:rPr>
        <w:t xml:space="preserve"> </w:t>
      </w:r>
      <w:proofErr w:type="spellStart"/>
      <w:r w:rsidR="001A6477" w:rsidRPr="00DB13CE">
        <w:rPr>
          <w:sz w:val="24"/>
          <w:szCs w:val="24"/>
        </w:rPr>
        <w:t>на</w:t>
      </w:r>
      <w:proofErr w:type="spellEnd"/>
      <w:r w:rsidR="00C635D2" w:rsidRPr="00DB13CE">
        <w:rPr>
          <w:sz w:val="24"/>
          <w:szCs w:val="24"/>
        </w:rPr>
        <w:t xml:space="preserve"> </w:t>
      </w:r>
      <w:r w:rsidR="00C635D2" w:rsidRPr="00DB13CE">
        <w:rPr>
          <w:b/>
          <w:bCs/>
          <w:sz w:val="24"/>
          <w:szCs w:val="24"/>
        </w:rPr>
        <w:t>e</w:t>
      </w:r>
      <w:r w:rsidR="00DB13CE" w:rsidRPr="00DB13CE">
        <w:rPr>
          <w:b/>
          <w:bCs/>
          <w:sz w:val="24"/>
          <w:szCs w:val="24"/>
        </w:rPr>
        <w:t>-mail</w:t>
      </w:r>
      <w:r w:rsidR="00DB13CE">
        <w:rPr>
          <w:b/>
          <w:bCs/>
          <w:sz w:val="24"/>
          <w:szCs w:val="24"/>
        </w:rPr>
        <w:t>:</w:t>
      </w:r>
      <w:r w:rsidR="00DB13CE" w:rsidRPr="00DB13CE">
        <w:rPr>
          <w:b/>
          <w:bCs/>
          <w:sz w:val="24"/>
          <w:szCs w:val="24"/>
        </w:rPr>
        <w:t xml:space="preserve"> </w:t>
      </w:r>
      <w:r w:rsidR="00524059" w:rsidRPr="00DB13CE">
        <w:rPr>
          <w:b/>
          <w:bCs/>
          <w:sz w:val="24"/>
          <w:szCs w:val="24"/>
        </w:rPr>
        <w:t>prijemzahteva</w:t>
      </w:r>
      <w:r w:rsidR="00B71399" w:rsidRPr="00DB13CE">
        <w:rPr>
          <w:b/>
          <w:bCs/>
          <w:sz w:val="24"/>
          <w:szCs w:val="24"/>
        </w:rPr>
        <w:t>_covid19</w:t>
      </w:r>
      <w:r w:rsidR="001A6477" w:rsidRPr="00DB13CE">
        <w:rPr>
          <w:b/>
          <w:bCs/>
          <w:sz w:val="24"/>
          <w:szCs w:val="24"/>
        </w:rPr>
        <w:t>@fondzarazvoj.rs</w:t>
      </w:r>
      <w:r w:rsidR="00482A16" w:rsidRPr="00DB13CE">
        <w:rPr>
          <w:b/>
          <w:bCs/>
          <w:sz w:val="24"/>
          <w:szCs w:val="24"/>
        </w:rPr>
        <w:t xml:space="preserve"> </w:t>
      </w:r>
    </w:p>
    <w:p w14:paraId="48F8261E" w14:textId="77777777" w:rsidR="00DB13CE" w:rsidRPr="00DB13CE" w:rsidRDefault="00DB13CE" w:rsidP="00DB13CE">
      <w:pPr>
        <w:rPr>
          <w:sz w:val="24"/>
          <w:szCs w:val="24"/>
        </w:rPr>
      </w:pPr>
    </w:p>
    <w:p w14:paraId="6D24173D" w14:textId="77777777" w:rsidR="00482A16" w:rsidRPr="00B71399" w:rsidRDefault="00482A16" w:rsidP="00F00140">
      <w:pPr>
        <w:jc w:val="both"/>
        <w:rPr>
          <w:sz w:val="24"/>
          <w:szCs w:val="24"/>
        </w:rPr>
      </w:pPr>
      <w:proofErr w:type="spellStart"/>
      <w:r w:rsidRPr="00500218">
        <w:rPr>
          <w:sz w:val="24"/>
          <w:szCs w:val="24"/>
        </w:rPr>
        <w:t>Пријем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захтева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врши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док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средства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из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Програма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не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утроше</w:t>
      </w:r>
      <w:proofErr w:type="spellEnd"/>
      <w:r w:rsidRPr="00500218">
        <w:rPr>
          <w:sz w:val="24"/>
          <w:szCs w:val="24"/>
        </w:rPr>
        <w:t xml:space="preserve">, а </w:t>
      </w:r>
      <w:proofErr w:type="spellStart"/>
      <w:r w:rsidRPr="00500218">
        <w:rPr>
          <w:sz w:val="24"/>
          <w:szCs w:val="24"/>
        </w:rPr>
        <w:t>најкасније</w:t>
      </w:r>
      <w:proofErr w:type="spellEnd"/>
      <w:r w:rsidRPr="00500218">
        <w:rPr>
          <w:sz w:val="24"/>
          <w:szCs w:val="24"/>
        </w:rPr>
        <w:t xml:space="preserve"> </w:t>
      </w:r>
      <w:proofErr w:type="spellStart"/>
      <w:r w:rsidRPr="00500218">
        <w:rPr>
          <w:sz w:val="24"/>
          <w:szCs w:val="24"/>
        </w:rPr>
        <w:t>до</w:t>
      </w:r>
      <w:proofErr w:type="spellEnd"/>
      <w:r w:rsidRPr="00500218">
        <w:rPr>
          <w:sz w:val="24"/>
          <w:szCs w:val="24"/>
        </w:rPr>
        <w:t xml:space="preserve"> </w:t>
      </w:r>
      <w:r w:rsidR="00C635D2">
        <w:rPr>
          <w:sz w:val="24"/>
          <w:szCs w:val="24"/>
        </w:rPr>
        <w:t>10</w:t>
      </w:r>
      <w:r w:rsidRPr="00500218">
        <w:rPr>
          <w:sz w:val="24"/>
          <w:szCs w:val="24"/>
        </w:rPr>
        <w:t xml:space="preserve">. </w:t>
      </w:r>
      <w:proofErr w:type="spellStart"/>
      <w:r w:rsidRPr="00500218">
        <w:rPr>
          <w:sz w:val="24"/>
          <w:szCs w:val="24"/>
        </w:rPr>
        <w:t>децембра</w:t>
      </w:r>
      <w:proofErr w:type="spellEnd"/>
      <w:r w:rsidRPr="00500218">
        <w:rPr>
          <w:sz w:val="24"/>
          <w:szCs w:val="24"/>
        </w:rPr>
        <w:t xml:space="preserve">  2020. </w:t>
      </w:r>
      <w:proofErr w:type="spellStart"/>
      <w:r w:rsidRPr="00500218">
        <w:rPr>
          <w:sz w:val="24"/>
          <w:szCs w:val="24"/>
        </w:rPr>
        <w:t>године</w:t>
      </w:r>
      <w:proofErr w:type="spellEnd"/>
      <w:r w:rsidRPr="00500218">
        <w:rPr>
          <w:sz w:val="24"/>
          <w:szCs w:val="24"/>
        </w:rPr>
        <w:t>.</w:t>
      </w:r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Рок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за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реализацију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сваке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појединачне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одлуке</w:t>
      </w:r>
      <w:proofErr w:type="spellEnd"/>
      <w:r w:rsidR="00B71399">
        <w:rPr>
          <w:sz w:val="24"/>
          <w:szCs w:val="24"/>
        </w:rPr>
        <w:t xml:space="preserve"> (</w:t>
      </w:r>
      <w:proofErr w:type="spellStart"/>
      <w:r w:rsidR="00B71399">
        <w:rPr>
          <w:sz w:val="24"/>
          <w:szCs w:val="24"/>
        </w:rPr>
        <w:t>пуштање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кредита</w:t>
      </w:r>
      <w:proofErr w:type="spellEnd"/>
      <w:r w:rsidR="00B71399">
        <w:rPr>
          <w:sz w:val="24"/>
          <w:szCs w:val="24"/>
        </w:rPr>
        <w:t xml:space="preserve"> у </w:t>
      </w:r>
      <w:proofErr w:type="spellStart"/>
      <w:r w:rsidR="00B71399">
        <w:rPr>
          <w:sz w:val="24"/>
          <w:szCs w:val="24"/>
        </w:rPr>
        <w:t>течај</w:t>
      </w:r>
      <w:proofErr w:type="spellEnd"/>
      <w:r w:rsidR="00B71399">
        <w:rPr>
          <w:sz w:val="24"/>
          <w:szCs w:val="24"/>
        </w:rPr>
        <w:t xml:space="preserve">) </w:t>
      </w:r>
      <w:proofErr w:type="spellStart"/>
      <w:r w:rsidR="00B71399">
        <w:rPr>
          <w:sz w:val="24"/>
          <w:szCs w:val="24"/>
        </w:rPr>
        <w:t>је</w:t>
      </w:r>
      <w:proofErr w:type="spellEnd"/>
      <w:r w:rsidR="00B71399">
        <w:rPr>
          <w:sz w:val="24"/>
          <w:szCs w:val="24"/>
        </w:rPr>
        <w:t xml:space="preserve"> 90 </w:t>
      </w:r>
      <w:proofErr w:type="spellStart"/>
      <w:r w:rsidR="00B71399">
        <w:rPr>
          <w:sz w:val="24"/>
          <w:szCs w:val="24"/>
        </w:rPr>
        <w:t>дана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од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датума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доношења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одлуке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Управног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одбора</w:t>
      </w:r>
      <w:proofErr w:type="spellEnd"/>
      <w:r w:rsidR="00B71399">
        <w:rPr>
          <w:sz w:val="24"/>
          <w:szCs w:val="24"/>
        </w:rPr>
        <w:t xml:space="preserve"> </w:t>
      </w:r>
      <w:proofErr w:type="spellStart"/>
      <w:r w:rsidR="00B71399">
        <w:rPr>
          <w:sz w:val="24"/>
          <w:szCs w:val="24"/>
        </w:rPr>
        <w:t>Фонда</w:t>
      </w:r>
      <w:proofErr w:type="spellEnd"/>
      <w:r w:rsidR="00B71399">
        <w:rPr>
          <w:sz w:val="24"/>
          <w:szCs w:val="24"/>
        </w:rPr>
        <w:t xml:space="preserve">. </w:t>
      </w:r>
    </w:p>
    <w:p w14:paraId="1C9C6FC8" w14:textId="77777777" w:rsidR="002375F8" w:rsidRDefault="002375F8" w:rsidP="00F00140">
      <w:pPr>
        <w:jc w:val="both"/>
        <w:rPr>
          <w:sz w:val="24"/>
          <w:szCs w:val="24"/>
        </w:rPr>
      </w:pPr>
    </w:p>
    <w:p w14:paraId="3878FF6F" w14:textId="77777777" w:rsidR="00B71399" w:rsidRDefault="00B71399" w:rsidP="00F00140">
      <w:pPr>
        <w:jc w:val="both"/>
        <w:rPr>
          <w:sz w:val="24"/>
          <w:szCs w:val="24"/>
        </w:rPr>
      </w:pPr>
    </w:p>
    <w:p w14:paraId="14EC0C82" w14:textId="77777777" w:rsidR="00B71399" w:rsidRPr="00B71399" w:rsidRDefault="00B71399" w:rsidP="00F00140">
      <w:pPr>
        <w:jc w:val="both"/>
        <w:rPr>
          <w:sz w:val="24"/>
          <w:szCs w:val="24"/>
        </w:rPr>
      </w:pPr>
    </w:p>
    <w:p w14:paraId="3EA8A022" w14:textId="77777777" w:rsidR="002375F8" w:rsidRPr="00DB13CE" w:rsidRDefault="002375F8" w:rsidP="002375F8">
      <w:pPr>
        <w:spacing w:after="150"/>
        <w:jc w:val="both"/>
        <w:rPr>
          <w:sz w:val="24"/>
          <w:szCs w:val="24"/>
        </w:rPr>
      </w:pPr>
      <w:proofErr w:type="spellStart"/>
      <w:r w:rsidRPr="00DB13CE">
        <w:rPr>
          <w:color w:val="000000"/>
          <w:sz w:val="24"/>
          <w:szCs w:val="24"/>
        </w:rPr>
        <w:t>Управни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одбор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Фонда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донеће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одлуке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по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примљеним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захтевима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најкасније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до</w:t>
      </w:r>
      <w:proofErr w:type="spellEnd"/>
      <w:r w:rsidRPr="00DB13CE">
        <w:rPr>
          <w:color w:val="000000"/>
          <w:sz w:val="24"/>
          <w:szCs w:val="24"/>
        </w:rPr>
        <w:t xml:space="preserve"> 31. </w:t>
      </w:r>
      <w:proofErr w:type="spellStart"/>
      <w:r w:rsidRPr="00DB13CE">
        <w:rPr>
          <w:color w:val="000000"/>
          <w:sz w:val="24"/>
          <w:szCs w:val="24"/>
        </w:rPr>
        <w:t>децембра</w:t>
      </w:r>
      <w:proofErr w:type="spellEnd"/>
      <w:r w:rsidRPr="00DB13CE">
        <w:rPr>
          <w:color w:val="000000"/>
          <w:sz w:val="24"/>
          <w:szCs w:val="24"/>
        </w:rPr>
        <w:t xml:space="preserve"> 2020. </w:t>
      </w:r>
      <w:proofErr w:type="spellStart"/>
      <w:r w:rsidRPr="00DB13CE">
        <w:rPr>
          <w:color w:val="000000"/>
          <w:sz w:val="24"/>
          <w:szCs w:val="24"/>
        </w:rPr>
        <w:t>године</w:t>
      </w:r>
      <w:proofErr w:type="spellEnd"/>
      <w:r w:rsidRPr="00DB13CE">
        <w:rPr>
          <w:color w:val="000000"/>
          <w:sz w:val="24"/>
          <w:szCs w:val="24"/>
        </w:rPr>
        <w:t xml:space="preserve">, и </w:t>
      </w:r>
      <w:proofErr w:type="spellStart"/>
      <w:r w:rsidRPr="00DB13CE">
        <w:rPr>
          <w:color w:val="000000"/>
          <w:sz w:val="24"/>
          <w:szCs w:val="24"/>
        </w:rPr>
        <w:t>то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до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висине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тренутно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расположивих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средстава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за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реализацију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овог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програма</w:t>
      </w:r>
      <w:proofErr w:type="spellEnd"/>
      <w:r w:rsidRPr="00DB13CE">
        <w:rPr>
          <w:color w:val="000000"/>
          <w:sz w:val="24"/>
          <w:szCs w:val="24"/>
        </w:rPr>
        <w:t>.</w:t>
      </w:r>
    </w:p>
    <w:p w14:paraId="66140813" w14:textId="77777777" w:rsidR="002375F8" w:rsidRPr="00DB13CE" w:rsidRDefault="002375F8" w:rsidP="002375F8">
      <w:pPr>
        <w:spacing w:after="150"/>
        <w:jc w:val="both"/>
        <w:rPr>
          <w:sz w:val="24"/>
          <w:szCs w:val="24"/>
        </w:rPr>
      </w:pPr>
      <w:proofErr w:type="spellStart"/>
      <w:r w:rsidRPr="00DB13CE">
        <w:rPr>
          <w:color w:val="000000"/>
          <w:sz w:val="24"/>
          <w:szCs w:val="24"/>
        </w:rPr>
        <w:t>Крајњи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рок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за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реализацију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одобрених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средстава</w:t>
      </w:r>
      <w:proofErr w:type="spellEnd"/>
      <w:r w:rsidRPr="00DB13CE">
        <w:rPr>
          <w:color w:val="000000"/>
          <w:sz w:val="24"/>
          <w:szCs w:val="24"/>
        </w:rPr>
        <w:t xml:space="preserve"> у </w:t>
      </w:r>
      <w:proofErr w:type="spellStart"/>
      <w:r w:rsidRPr="00DB13CE">
        <w:rPr>
          <w:color w:val="000000"/>
          <w:sz w:val="24"/>
          <w:szCs w:val="24"/>
        </w:rPr>
        <w:t>складу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са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овим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програмом</w:t>
      </w:r>
      <w:proofErr w:type="spellEnd"/>
      <w:r w:rsidRPr="00DB13CE">
        <w:rPr>
          <w:color w:val="000000"/>
          <w:sz w:val="24"/>
          <w:szCs w:val="24"/>
        </w:rPr>
        <w:t xml:space="preserve"> и </w:t>
      </w:r>
      <w:proofErr w:type="spellStart"/>
      <w:r w:rsidRPr="00DB13CE">
        <w:rPr>
          <w:color w:val="000000"/>
          <w:sz w:val="24"/>
          <w:szCs w:val="24"/>
        </w:rPr>
        <w:t>одлукама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Управног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одбора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Фонда</w:t>
      </w:r>
      <w:proofErr w:type="spellEnd"/>
      <w:r w:rsidRPr="00DB13CE">
        <w:rPr>
          <w:color w:val="000000"/>
          <w:sz w:val="24"/>
          <w:szCs w:val="24"/>
        </w:rPr>
        <w:t xml:space="preserve"> </w:t>
      </w:r>
      <w:proofErr w:type="spellStart"/>
      <w:r w:rsidRPr="00DB13CE">
        <w:rPr>
          <w:color w:val="000000"/>
          <w:sz w:val="24"/>
          <w:szCs w:val="24"/>
        </w:rPr>
        <w:t>је</w:t>
      </w:r>
      <w:proofErr w:type="spellEnd"/>
      <w:r w:rsidRPr="00DB13CE">
        <w:rPr>
          <w:color w:val="000000"/>
          <w:sz w:val="24"/>
          <w:szCs w:val="24"/>
        </w:rPr>
        <w:t xml:space="preserve"> 31. </w:t>
      </w:r>
      <w:proofErr w:type="spellStart"/>
      <w:r w:rsidRPr="00DB13CE">
        <w:rPr>
          <w:color w:val="000000"/>
          <w:sz w:val="24"/>
          <w:szCs w:val="24"/>
        </w:rPr>
        <w:t>март</w:t>
      </w:r>
      <w:proofErr w:type="spellEnd"/>
      <w:r w:rsidRPr="00DB13CE">
        <w:rPr>
          <w:color w:val="000000"/>
          <w:sz w:val="24"/>
          <w:szCs w:val="24"/>
        </w:rPr>
        <w:t xml:space="preserve"> 2021. </w:t>
      </w:r>
      <w:proofErr w:type="spellStart"/>
      <w:r w:rsidRPr="00DB13CE">
        <w:rPr>
          <w:color w:val="000000"/>
          <w:sz w:val="24"/>
          <w:szCs w:val="24"/>
        </w:rPr>
        <w:t>године</w:t>
      </w:r>
      <w:proofErr w:type="spellEnd"/>
      <w:r w:rsidRPr="00DB13CE">
        <w:rPr>
          <w:color w:val="000000"/>
          <w:sz w:val="24"/>
          <w:szCs w:val="24"/>
        </w:rPr>
        <w:t>.</w:t>
      </w:r>
    </w:p>
    <w:p w14:paraId="2986A4EF" w14:textId="77777777" w:rsidR="008D1487" w:rsidRPr="00DB13CE" w:rsidRDefault="00482A16" w:rsidP="00F00140">
      <w:pPr>
        <w:jc w:val="both"/>
        <w:rPr>
          <w:sz w:val="24"/>
          <w:szCs w:val="24"/>
        </w:rPr>
      </w:pPr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овом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програму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може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поднети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само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један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</w:t>
      </w:r>
      <w:proofErr w:type="spellEnd"/>
      <w:r w:rsidRPr="00DB13CE">
        <w:rPr>
          <w:sz w:val="24"/>
          <w:szCs w:val="24"/>
        </w:rPr>
        <w:t xml:space="preserve">. </w:t>
      </w:r>
      <w:proofErr w:type="spellStart"/>
      <w:r w:rsidR="00C635D2" w:rsidRPr="00DB13CE">
        <w:rPr>
          <w:sz w:val="24"/>
          <w:szCs w:val="24"/>
        </w:rPr>
        <w:t>Поновљени</w:t>
      </w:r>
      <w:proofErr w:type="spellEnd"/>
      <w:r w:rsidR="00C635D2"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може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бити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поднет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периоду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трајања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пријема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захтева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тек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након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пријема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обавештења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да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је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="00C635D2" w:rsidRPr="00DB13CE">
        <w:rPr>
          <w:sz w:val="24"/>
          <w:szCs w:val="24"/>
        </w:rPr>
        <w:t>Управни</w:t>
      </w:r>
      <w:proofErr w:type="spellEnd"/>
      <w:r w:rsidR="00C635D2" w:rsidRPr="00DB13CE">
        <w:rPr>
          <w:sz w:val="24"/>
          <w:szCs w:val="24"/>
        </w:rPr>
        <w:t xml:space="preserve"> </w:t>
      </w:r>
      <w:proofErr w:type="spellStart"/>
      <w:r w:rsidR="00C635D2" w:rsidRPr="00DB13CE">
        <w:rPr>
          <w:sz w:val="24"/>
          <w:szCs w:val="24"/>
        </w:rPr>
        <w:t>одбор</w:t>
      </w:r>
      <w:proofErr w:type="spellEnd"/>
      <w:r w:rsidR="00C635D2" w:rsidRPr="00DB13CE">
        <w:rPr>
          <w:sz w:val="24"/>
          <w:szCs w:val="24"/>
        </w:rPr>
        <w:t xml:space="preserve"> </w:t>
      </w:r>
      <w:proofErr w:type="spellStart"/>
      <w:r w:rsidR="00C635D2" w:rsidRPr="00DB13CE">
        <w:rPr>
          <w:sz w:val="24"/>
          <w:szCs w:val="24"/>
        </w:rPr>
        <w:t>одбио</w:t>
      </w:r>
      <w:proofErr w:type="spellEnd"/>
      <w:r w:rsidR="00C635D2" w:rsidRPr="00DB13CE">
        <w:rPr>
          <w:sz w:val="24"/>
          <w:szCs w:val="24"/>
        </w:rPr>
        <w:t xml:space="preserve"> </w:t>
      </w:r>
      <w:proofErr w:type="spellStart"/>
      <w:r w:rsidR="00107DC7" w:rsidRPr="00DB13CE">
        <w:rPr>
          <w:sz w:val="24"/>
          <w:szCs w:val="24"/>
        </w:rPr>
        <w:t>п</w:t>
      </w:r>
      <w:r w:rsidRPr="00DB13CE">
        <w:rPr>
          <w:sz w:val="24"/>
          <w:szCs w:val="24"/>
        </w:rPr>
        <w:t>рвобитан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="00107DC7" w:rsidRPr="00DB13CE">
        <w:rPr>
          <w:sz w:val="24"/>
          <w:szCs w:val="24"/>
        </w:rPr>
        <w:t>клијента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или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уколико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клијент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одустане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коришћења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одобреног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захтева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пре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пуштања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средстава</w:t>
      </w:r>
      <w:proofErr w:type="spellEnd"/>
      <w:r w:rsidRPr="00DB13CE">
        <w:rPr>
          <w:sz w:val="24"/>
          <w:szCs w:val="24"/>
        </w:rPr>
        <w:t xml:space="preserve"> у </w:t>
      </w:r>
      <w:proofErr w:type="spellStart"/>
      <w:r w:rsidRPr="00DB13CE">
        <w:rPr>
          <w:sz w:val="24"/>
          <w:szCs w:val="24"/>
        </w:rPr>
        <w:t>коришћење</w:t>
      </w:r>
      <w:proofErr w:type="spellEnd"/>
      <w:r w:rsidRPr="00DB13CE">
        <w:rPr>
          <w:sz w:val="24"/>
          <w:szCs w:val="24"/>
        </w:rPr>
        <w:t xml:space="preserve">, </w:t>
      </w:r>
      <w:proofErr w:type="spellStart"/>
      <w:r w:rsidRPr="00DB13CE">
        <w:rPr>
          <w:sz w:val="24"/>
          <w:szCs w:val="24"/>
        </w:rPr>
        <w:t>уз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одговарајуће</w:t>
      </w:r>
      <w:proofErr w:type="spellEnd"/>
      <w:r w:rsidRPr="00DB13CE">
        <w:rPr>
          <w:sz w:val="24"/>
          <w:szCs w:val="24"/>
        </w:rPr>
        <w:t xml:space="preserve"> </w:t>
      </w:r>
      <w:proofErr w:type="spellStart"/>
      <w:r w:rsidRPr="00DB13CE">
        <w:rPr>
          <w:sz w:val="24"/>
          <w:szCs w:val="24"/>
        </w:rPr>
        <w:t>образложење</w:t>
      </w:r>
      <w:proofErr w:type="spellEnd"/>
      <w:r w:rsidR="00E23775" w:rsidRPr="00DB13CE">
        <w:rPr>
          <w:sz w:val="24"/>
          <w:szCs w:val="24"/>
        </w:rPr>
        <w:t>.</w:t>
      </w:r>
    </w:p>
    <w:p w14:paraId="2D722B1C" w14:textId="77777777" w:rsidR="008D1487" w:rsidRPr="00DB13CE" w:rsidRDefault="008D1487" w:rsidP="00F00140">
      <w:pPr>
        <w:jc w:val="both"/>
        <w:rPr>
          <w:sz w:val="24"/>
          <w:szCs w:val="24"/>
        </w:rPr>
      </w:pPr>
    </w:p>
    <w:p w14:paraId="0FEC9330" w14:textId="77777777" w:rsidR="008D1487" w:rsidRPr="00DB13CE" w:rsidRDefault="008D1487" w:rsidP="00EB475A">
      <w:pPr>
        <w:spacing w:line="200" w:lineRule="exact"/>
        <w:jc w:val="both"/>
        <w:rPr>
          <w:sz w:val="24"/>
          <w:szCs w:val="24"/>
        </w:rPr>
      </w:pPr>
    </w:p>
    <w:p w14:paraId="01D74CE4" w14:textId="77777777" w:rsidR="008D1487" w:rsidRPr="00500218" w:rsidRDefault="008D1487" w:rsidP="00EB475A">
      <w:pPr>
        <w:spacing w:line="200" w:lineRule="exact"/>
        <w:jc w:val="both"/>
      </w:pPr>
    </w:p>
    <w:p w14:paraId="3BAD8000" w14:textId="77777777" w:rsidR="008D1487" w:rsidRPr="00500218" w:rsidRDefault="008D1487" w:rsidP="00EB475A">
      <w:pPr>
        <w:spacing w:line="200" w:lineRule="exact"/>
        <w:jc w:val="both"/>
      </w:pPr>
    </w:p>
    <w:p w14:paraId="0A144A2F" w14:textId="77777777" w:rsidR="008D1487" w:rsidRPr="00500218" w:rsidRDefault="008D1487" w:rsidP="00EB475A">
      <w:pPr>
        <w:spacing w:line="200" w:lineRule="exact"/>
        <w:jc w:val="both"/>
      </w:pPr>
    </w:p>
    <w:p w14:paraId="476EB0CF" w14:textId="77777777" w:rsidR="008D1487" w:rsidRPr="00500218" w:rsidRDefault="008D1487" w:rsidP="00EB475A">
      <w:pPr>
        <w:spacing w:line="200" w:lineRule="exact"/>
        <w:jc w:val="both"/>
      </w:pPr>
    </w:p>
    <w:p w14:paraId="7C81D6D4" w14:textId="77777777" w:rsidR="008D1487" w:rsidRPr="00500218" w:rsidRDefault="008D1487" w:rsidP="00EB475A">
      <w:pPr>
        <w:spacing w:line="200" w:lineRule="exact"/>
        <w:jc w:val="both"/>
      </w:pPr>
    </w:p>
    <w:p w14:paraId="1C1B76DB" w14:textId="77777777" w:rsidR="008D1487" w:rsidRPr="00500218" w:rsidRDefault="008D1487" w:rsidP="00EB475A">
      <w:pPr>
        <w:spacing w:line="200" w:lineRule="exact"/>
        <w:jc w:val="both"/>
      </w:pPr>
    </w:p>
    <w:p w14:paraId="668408AC" w14:textId="39026282" w:rsidR="00DB13CE" w:rsidRDefault="00DB13CE" w:rsidP="00EB475A">
      <w:pPr>
        <w:spacing w:line="297" w:lineRule="exact"/>
        <w:jc w:val="both"/>
      </w:pPr>
    </w:p>
    <w:p w14:paraId="2B89E421" w14:textId="640183BA" w:rsidR="00E03304" w:rsidRDefault="00E03304" w:rsidP="00EB475A">
      <w:pPr>
        <w:spacing w:line="297" w:lineRule="exact"/>
        <w:jc w:val="both"/>
      </w:pPr>
    </w:p>
    <w:p w14:paraId="29276A30" w14:textId="68217153" w:rsidR="00E03304" w:rsidRDefault="00E03304" w:rsidP="00EB475A">
      <w:pPr>
        <w:spacing w:line="297" w:lineRule="exact"/>
        <w:jc w:val="both"/>
      </w:pPr>
    </w:p>
    <w:p w14:paraId="66057EB4" w14:textId="7BDA9B66" w:rsidR="00E03304" w:rsidRDefault="00E03304" w:rsidP="00EB475A">
      <w:pPr>
        <w:spacing w:line="297" w:lineRule="exact"/>
        <w:jc w:val="both"/>
      </w:pPr>
    </w:p>
    <w:p w14:paraId="0C889A5C" w14:textId="6F966A1A" w:rsidR="00E03304" w:rsidRDefault="00E03304" w:rsidP="00EB475A">
      <w:pPr>
        <w:spacing w:line="297" w:lineRule="exact"/>
        <w:jc w:val="both"/>
      </w:pPr>
    </w:p>
    <w:p w14:paraId="78714780" w14:textId="2CD0F49C" w:rsidR="00E03304" w:rsidRDefault="00E03304" w:rsidP="00EB475A">
      <w:pPr>
        <w:spacing w:line="297" w:lineRule="exact"/>
        <w:jc w:val="both"/>
      </w:pPr>
    </w:p>
    <w:p w14:paraId="6744C8EE" w14:textId="54DD3E82" w:rsidR="00E03304" w:rsidRDefault="00E03304" w:rsidP="00EB475A">
      <w:pPr>
        <w:spacing w:line="297" w:lineRule="exact"/>
        <w:jc w:val="both"/>
      </w:pPr>
    </w:p>
    <w:p w14:paraId="46B3D838" w14:textId="7C7AB1C2" w:rsidR="00E03304" w:rsidRDefault="00E03304" w:rsidP="00EB475A">
      <w:pPr>
        <w:spacing w:line="297" w:lineRule="exact"/>
        <w:jc w:val="both"/>
      </w:pPr>
    </w:p>
    <w:p w14:paraId="0A026261" w14:textId="1884E34E" w:rsidR="00E03304" w:rsidRDefault="00E03304" w:rsidP="00EB475A">
      <w:pPr>
        <w:spacing w:line="297" w:lineRule="exact"/>
        <w:jc w:val="both"/>
      </w:pPr>
    </w:p>
    <w:p w14:paraId="3D10E66D" w14:textId="4C64BB30" w:rsidR="00E03304" w:rsidRDefault="00E03304" w:rsidP="00EB475A">
      <w:pPr>
        <w:spacing w:line="297" w:lineRule="exact"/>
        <w:jc w:val="both"/>
      </w:pPr>
    </w:p>
    <w:p w14:paraId="4F6E073D" w14:textId="4B189117" w:rsidR="00E03304" w:rsidRDefault="00E03304" w:rsidP="00EB475A">
      <w:pPr>
        <w:spacing w:line="297" w:lineRule="exact"/>
        <w:jc w:val="both"/>
      </w:pPr>
    </w:p>
    <w:p w14:paraId="088308B5" w14:textId="25F1CA11" w:rsidR="00E03304" w:rsidRDefault="00E03304" w:rsidP="00EB475A">
      <w:pPr>
        <w:spacing w:line="297" w:lineRule="exact"/>
        <w:jc w:val="both"/>
      </w:pPr>
    </w:p>
    <w:p w14:paraId="47E1BE80" w14:textId="3A56038D" w:rsidR="00E03304" w:rsidRDefault="00E03304" w:rsidP="00EB475A">
      <w:pPr>
        <w:spacing w:line="297" w:lineRule="exact"/>
        <w:jc w:val="both"/>
      </w:pPr>
    </w:p>
    <w:p w14:paraId="10D303E7" w14:textId="0A4979EE" w:rsidR="00E03304" w:rsidRDefault="00E03304" w:rsidP="00EB475A">
      <w:pPr>
        <w:spacing w:line="297" w:lineRule="exact"/>
        <w:jc w:val="both"/>
      </w:pPr>
    </w:p>
    <w:p w14:paraId="3FD75E1A" w14:textId="4441DF97" w:rsidR="00E03304" w:rsidRDefault="00E03304" w:rsidP="00EB475A">
      <w:pPr>
        <w:spacing w:line="297" w:lineRule="exact"/>
        <w:jc w:val="both"/>
      </w:pPr>
    </w:p>
    <w:p w14:paraId="2E2B7D06" w14:textId="55680880" w:rsidR="00E03304" w:rsidRDefault="00E03304" w:rsidP="00EB475A">
      <w:pPr>
        <w:spacing w:line="297" w:lineRule="exact"/>
        <w:jc w:val="both"/>
      </w:pPr>
    </w:p>
    <w:p w14:paraId="131AEE9E" w14:textId="0B40EE41" w:rsidR="00E03304" w:rsidRDefault="00E03304" w:rsidP="00EB475A">
      <w:pPr>
        <w:spacing w:line="297" w:lineRule="exact"/>
        <w:jc w:val="both"/>
      </w:pPr>
    </w:p>
    <w:p w14:paraId="5500F8B2" w14:textId="2151B0A3" w:rsidR="00E03304" w:rsidRDefault="00E03304" w:rsidP="00EB475A">
      <w:pPr>
        <w:spacing w:line="297" w:lineRule="exact"/>
        <w:jc w:val="both"/>
      </w:pPr>
    </w:p>
    <w:p w14:paraId="55F22D3D" w14:textId="46BE56B3" w:rsidR="00E03304" w:rsidRDefault="00E03304" w:rsidP="00EB475A">
      <w:pPr>
        <w:spacing w:line="297" w:lineRule="exact"/>
        <w:jc w:val="both"/>
      </w:pPr>
    </w:p>
    <w:p w14:paraId="0F10ED31" w14:textId="17683450" w:rsidR="00E03304" w:rsidRDefault="00E03304" w:rsidP="00EB475A">
      <w:pPr>
        <w:spacing w:line="297" w:lineRule="exact"/>
        <w:jc w:val="both"/>
      </w:pPr>
    </w:p>
    <w:p w14:paraId="13ABADCB" w14:textId="3C36F839" w:rsidR="00E03304" w:rsidRDefault="00E03304" w:rsidP="00EB475A">
      <w:pPr>
        <w:spacing w:line="297" w:lineRule="exact"/>
        <w:jc w:val="both"/>
      </w:pPr>
    </w:p>
    <w:p w14:paraId="23DD7462" w14:textId="01C686A2" w:rsidR="00E03304" w:rsidRDefault="00E03304" w:rsidP="00EB475A">
      <w:pPr>
        <w:spacing w:line="297" w:lineRule="exact"/>
        <w:jc w:val="both"/>
      </w:pPr>
    </w:p>
    <w:p w14:paraId="38279CB7" w14:textId="62B3E43C" w:rsidR="00E03304" w:rsidRDefault="00E03304" w:rsidP="00EB475A">
      <w:pPr>
        <w:spacing w:line="297" w:lineRule="exact"/>
        <w:jc w:val="both"/>
      </w:pPr>
    </w:p>
    <w:p w14:paraId="2A47B4C7" w14:textId="1BEF0E1D" w:rsidR="00E03304" w:rsidRDefault="00E03304" w:rsidP="00EB475A">
      <w:pPr>
        <w:spacing w:line="297" w:lineRule="exact"/>
        <w:jc w:val="both"/>
      </w:pPr>
    </w:p>
    <w:p w14:paraId="3CFD1D84" w14:textId="55622685" w:rsidR="00E03304" w:rsidRDefault="00E03304" w:rsidP="00EB475A">
      <w:pPr>
        <w:spacing w:line="297" w:lineRule="exact"/>
        <w:jc w:val="both"/>
      </w:pPr>
    </w:p>
    <w:p w14:paraId="316CA6CA" w14:textId="3047717E" w:rsidR="00E03304" w:rsidRDefault="00E03304" w:rsidP="00EB475A">
      <w:pPr>
        <w:spacing w:line="297" w:lineRule="exact"/>
        <w:jc w:val="both"/>
      </w:pPr>
    </w:p>
    <w:p w14:paraId="3FD9CE02" w14:textId="77777777" w:rsidR="00E03304" w:rsidRDefault="00E03304" w:rsidP="00EB475A">
      <w:pPr>
        <w:spacing w:line="297" w:lineRule="exact"/>
        <w:jc w:val="both"/>
      </w:pPr>
    </w:p>
    <w:p w14:paraId="48FD6B78" w14:textId="77777777" w:rsidR="00DB13CE" w:rsidRDefault="00DB13CE" w:rsidP="00DB13CE">
      <w:pPr>
        <w:spacing w:line="20" w:lineRule="exact"/>
        <w:jc w:val="both"/>
      </w:pPr>
    </w:p>
    <w:p w14:paraId="47483C94" w14:textId="77777777" w:rsidR="00DB13CE" w:rsidRDefault="00DB13CE" w:rsidP="00DB13CE">
      <w:pPr>
        <w:spacing w:line="20" w:lineRule="exact"/>
        <w:jc w:val="both"/>
      </w:pPr>
    </w:p>
    <w:p w14:paraId="70FBD411" w14:textId="3D10C451" w:rsidR="00DB13CE" w:rsidRPr="00DB13CE" w:rsidRDefault="0044625D" w:rsidP="00DB13CE">
      <w:pPr>
        <w:spacing w:line="20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75E07542" wp14:editId="747D0406">
                <wp:simplePos x="0" y="0"/>
                <wp:positionH relativeFrom="column">
                  <wp:posOffset>113030</wp:posOffset>
                </wp:positionH>
                <wp:positionV relativeFrom="paragraph">
                  <wp:posOffset>264160</wp:posOffset>
                </wp:positionV>
                <wp:extent cx="5601335" cy="0"/>
                <wp:effectExtent l="8255" t="6350" r="10160" b="12700"/>
                <wp:wrapNone/>
                <wp:docPr id="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96E00" id="Shap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9pt,20.8pt" to="449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" o:allowincell="f" strokecolor="#39f"/>
            </w:pict>
          </mc:Fallback>
        </mc:AlternateContent>
      </w:r>
    </w:p>
    <w:p w14:paraId="3EBB4C9B" w14:textId="6BD2400D" w:rsidR="00DB13CE" w:rsidRDefault="00DB13CE" w:rsidP="00EB475A">
      <w:pPr>
        <w:ind w:right="26"/>
        <w:jc w:val="both"/>
        <w:rPr>
          <w:rFonts w:eastAsia="Arial"/>
          <w:b/>
          <w:bCs/>
          <w:color w:val="A6A6A6"/>
        </w:rPr>
      </w:pPr>
    </w:p>
    <w:p w14:paraId="7BF0189F" w14:textId="44ED8D2A" w:rsidR="00E03304" w:rsidRDefault="00E03304" w:rsidP="00EB475A">
      <w:pPr>
        <w:ind w:right="26"/>
        <w:jc w:val="both"/>
        <w:rPr>
          <w:rFonts w:eastAsia="Arial"/>
          <w:b/>
          <w:bCs/>
          <w:color w:val="A6A6A6"/>
        </w:rPr>
      </w:pPr>
    </w:p>
    <w:p w14:paraId="684D5268" w14:textId="795F4AED" w:rsidR="00E03304" w:rsidRDefault="00E03304" w:rsidP="00EB475A">
      <w:pPr>
        <w:ind w:right="26"/>
        <w:jc w:val="both"/>
        <w:rPr>
          <w:rFonts w:eastAsia="Arial"/>
          <w:b/>
          <w:bCs/>
          <w:color w:val="A6A6A6"/>
        </w:rPr>
      </w:pPr>
    </w:p>
    <w:p w14:paraId="3337ED78" w14:textId="7B934497" w:rsidR="002A5EA3" w:rsidRPr="00500218" w:rsidRDefault="00E03304" w:rsidP="00EB475A">
      <w:pPr>
        <w:ind w:right="26"/>
        <w:jc w:val="both"/>
      </w:pPr>
      <w:r>
        <w:rPr>
          <w:rFonts w:eastAsia="Arial"/>
          <w:b/>
          <w:bCs/>
          <w:color w:val="A6A6A6"/>
          <w:lang w:val="sr-Cyrl-RS"/>
        </w:rPr>
        <w:t>Ф</w:t>
      </w:r>
      <w:proofErr w:type="spellStart"/>
      <w:r w:rsidR="008D1487" w:rsidRPr="00500218">
        <w:rPr>
          <w:rFonts w:eastAsia="Arial"/>
          <w:b/>
          <w:bCs/>
          <w:color w:val="A6A6A6"/>
        </w:rPr>
        <w:t>онд</w:t>
      </w:r>
      <w:proofErr w:type="spellEnd"/>
      <w:r w:rsidR="008D1487"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="008D1487" w:rsidRPr="00500218">
        <w:rPr>
          <w:rFonts w:eastAsia="Arial"/>
          <w:b/>
          <w:bCs/>
          <w:color w:val="A6A6A6"/>
        </w:rPr>
        <w:t>за</w:t>
      </w:r>
      <w:proofErr w:type="spellEnd"/>
      <w:r w:rsidR="008D1487"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="008D1487" w:rsidRPr="00500218">
        <w:rPr>
          <w:rFonts w:eastAsia="Arial"/>
          <w:b/>
          <w:bCs/>
          <w:color w:val="A6A6A6"/>
        </w:rPr>
        <w:t>развој</w:t>
      </w:r>
      <w:proofErr w:type="spellEnd"/>
      <w:r w:rsidR="008D1487"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="008D1487" w:rsidRPr="00500218">
        <w:rPr>
          <w:rFonts w:eastAsia="Arial"/>
          <w:b/>
          <w:bCs/>
          <w:color w:val="A6A6A6"/>
        </w:rPr>
        <w:t>Републике</w:t>
      </w:r>
      <w:proofErr w:type="spellEnd"/>
      <w:r w:rsidR="008D1487"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="008D1487" w:rsidRPr="00500218">
        <w:rPr>
          <w:rFonts w:eastAsia="Arial"/>
          <w:b/>
          <w:bCs/>
          <w:color w:val="A6A6A6"/>
        </w:rPr>
        <w:t>Србије</w:t>
      </w:r>
      <w:proofErr w:type="spellEnd"/>
    </w:p>
    <w:p w14:paraId="039DE9CB" w14:textId="77777777" w:rsidR="002A5EA3" w:rsidRPr="00500218" w:rsidRDefault="002A5EA3" w:rsidP="00EB475A">
      <w:pPr>
        <w:spacing w:line="1" w:lineRule="exact"/>
        <w:jc w:val="both"/>
      </w:pPr>
    </w:p>
    <w:p w14:paraId="5C1EB203" w14:textId="77777777" w:rsidR="002A5EA3" w:rsidRPr="00500218" w:rsidRDefault="008D1487" w:rsidP="00EB475A">
      <w:pPr>
        <w:ind w:right="26"/>
        <w:jc w:val="both"/>
      </w:pPr>
      <w:proofErr w:type="spellStart"/>
      <w:r w:rsidRPr="00500218">
        <w:rPr>
          <w:rFonts w:eastAsia="Arial"/>
          <w:b/>
          <w:bCs/>
          <w:color w:val="A6A6A6"/>
        </w:rPr>
        <w:t>Булевар</w:t>
      </w:r>
      <w:proofErr w:type="spellEnd"/>
      <w:r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Pr="00500218">
        <w:rPr>
          <w:rFonts w:eastAsia="Arial"/>
          <w:b/>
          <w:bCs/>
          <w:color w:val="A6A6A6"/>
        </w:rPr>
        <w:t>Немањића</w:t>
      </w:r>
      <w:proofErr w:type="spellEnd"/>
      <w:r w:rsidRPr="00500218">
        <w:rPr>
          <w:rFonts w:eastAsia="Arial"/>
          <w:b/>
          <w:bCs/>
          <w:color w:val="A6A6A6"/>
        </w:rPr>
        <w:t xml:space="preserve"> 14 а, 18000 </w:t>
      </w:r>
      <w:proofErr w:type="spellStart"/>
      <w:r w:rsidRPr="00500218">
        <w:rPr>
          <w:rFonts w:eastAsia="Arial"/>
          <w:b/>
          <w:bCs/>
          <w:color w:val="A6A6A6"/>
        </w:rPr>
        <w:t>Ниш</w:t>
      </w:r>
      <w:proofErr w:type="spellEnd"/>
    </w:p>
    <w:p w14:paraId="20A00FCF" w14:textId="77777777" w:rsidR="002A5EA3" w:rsidRPr="00500218" w:rsidRDefault="002A5EA3" w:rsidP="00EB475A">
      <w:pPr>
        <w:spacing w:line="7" w:lineRule="exact"/>
        <w:jc w:val="both"/>
      </w:pPr>
    </w:p>
    <w:p w14:paraId="2C7A2C02" w14:textId="0FF65075" w:rsidR="00E03304" w:rsidRDefault="008D1487" w:rsidP="00E03304">
      <w:pPr>
        <w:ind w:right="26"/>
        <w:jc w:val="both"/>
      </w:pPr>
      <w:proofErr w:type="spellStart"/>
      <w:r w:rsidRPr="00500218">
        <w:rPr>
          <w:rFonts w:eastAsia="Arial"/>
          <w:b/>
          <w:bCs/>
          <w:color w:val="A6A6A6"/>
        </w:rPr>
        <w:t>Филијала</w:t>
      </w:r>
      <w:proofErr w:type="spellEnd"/>
      <w:r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Pr="00500218">
        <w:rPr>
          <w:rFonts w:eastAsia="Arial"/>
          <w:b/>
          <w:bCs/>
          <w:color w:val="A6A6A6"/>
        </w:rPr>
        <w:t>Београд</w:t>
      </w:r>
      <w:proofErr w:type="spellEnd"/>
      <w:r w:rsidRPr="00500218">
        <w:rPr>
          <w:rFonts w:eastAsia="Arial"/>
          <w:b/>
          <w:bCs/>
          <w:color w:val="A6A6A6"/>
        </w:rPr>
        <w:t xml:space="preserve">: </w:t>
      </w:r>
      <w:proofErr w:type="spellStart"/>
      <w:r w:rsidRPr="00500218">
        <w:rPr>
          <w:rFonts w:eastAsia="Arial"/>
          <w:b/>
          <w:bCs/>
          <w:color w:val="A6A6A6"/>
        </w:rPr>
        <w:t>Кнез</w:t>
      </w:r>
      <w:proofErr w:type="spellEnd"/>
      <w:r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Pr="00500218">
        <w:rPr>
          <w:rFonts w:eastAsia="Arial"/>
          <w:b/>
          <w:bCs/>
          <w:color w:val="A6A6A6"/>
        </w:rPr>
        <w:t>Михаилова</w:t>
      </w:r>
      <w:proofErr w:type="spellEnd"/>
      <w:r w:rsidRPr="00500218">
        <w:rPr>
          <w:rFonts w:eastAsia="Arial"/>
          <w:b/>
          <w:bCs/>
          <w:color w:val="A6A6A6"/>
        </w:rPr>
        <w:t xml:space="preserve"> 14, 11000 </w:t>
      </w:r>
      <w:proofErr w:type="spellStart"/>
      <w:r w:rsidRPr="00500218">
        <w:rPr>
          <w:rFonts w:eastAsia="Arial"/>
          <w:b/>
          <w:bCs/>
          <w:color w:val="A6A6A6"/>
        </w:rPr>
        <w:t>Београд</w:t>
      </w:r>
      <w:proofErr w:type="spellEnd"/>
      <w:r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Pr="00500218">
        <w:rPr>
          <w:rFonts w:eastAsia="Arial"/>
          <w:b/>
          <w:bCs/>
          <w:color w:val="A6A6A6"/>
        </w:rPr>
        <w:t>Матични</w:t>
      </w:r>
      <w:proofErr w:type="spellEnd"/>
      <w:r w:rsidRPr="00500218">
        <w:rPr>
          <w:rFonts w:eastAsia="Arial"/>
          <w:b/>
          <w:bCs/>
          <w:color w:val="A6A6A6"/>
        </w:rPr>
        <w:t xml:space="preserve"> </w:t>
      </w:r>
      <w:proofErr w:type="spellStart"/>
      <w:r w:rsidRPr="00500218">
        <w:rPr>
          <w:rFonts w:eastAsia="Arial"/>
          <w:b/>
          <w:bCs/>
          <w:color w:val="A6A6A6"/>
        </w:rPr>
        <w:t>број</w:t>
      </w:r>
      <w:proofErr w:type="spellEnd"/>
      <w:r w:rsidRPr="00500218">
        <w:rPr>
          <w:rFonts w:eastAsia="Arial"/>
          <w:b/>
          <w:bCs/>
          <w:color w:val="A6A6A6"/>
        </w:rPr>
        <w:t>: 07904959, ПИБ: 100121213 e-mail: office@fondzarazvoj.rs www.fondzarazvoj.</w:t>
      </w:r>
      <w:bookmarkStart w:id="1" w:name="page3"/>
      <w:bookmarkEnd w:id="1"/>
      <w:r w:rsidR="00E03304">
        <w:rPr>
          <w:rFonts w:eastAsia="Arial"/>
          <w:b/>
          <w:bCs/>
          <w:color w:val="A6A6A6"/>
        </w:rPr>
        <w:t>rs</w:t>
      </w:r>
    </w:p>
    <w:sectPr w:rsidR="00E03304" w:rsidSect="002A5EA3">
      <w:pgSz w:w="11900" w:h="16838"/>
      <w:pgMar w:top="657" w:right="1440" w:bottom="728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02F6" w14:textId="77777777" w:rsidR="00831FEE" w:rsidRDefault="00831FEE" w:rsidP="00AB274A">
      <w:r>
        <w:separator/>
      </w:r>
    </w:p>
  </w:endnote>
  <w:endnote w:type="continuationSeparator" w:id="0">
    <w:p w14:paraId="5BA0E4AE" w14:textId="77777777" w:rsidR="00831FEE" w:rsidRDefault="00831FEE" w:rsidP="00AB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D593" w14:textId="77777777" w:rsidR="00831FEE" w:rsidRDefault="00831FEE" w:rsidP="00AB274A">
      <w:r>
        <w:separator/>
      </w:r>
    </w:p>
  </w:footnote>
  <w:footnote w:type="continuationSeparator" w:id="0">
    <w:p w14:paraId="1A8878A8" w14:textId="77777777" w:rsidR="00831FEE" w:rsidRDefault="00831FEE" w:rsidP="00AB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79366C44"/>
    <w:lvl w:ilvl="0" w:tplc="FBBA92DE">
      <w:start w:val="15"/>
      <w:numFmt w:val="lowerLetter"/>
      <w:lvlText w:val="%1"/>
      <w:lvlJc w:val="left"/>
    </w:lvl>
    <w:lvl w:ilvl="1" w:tplc="F3FCBD34">
      <w:numFmt w:val="decimal"/>
      <w:lvlText w:val=""/>
      <w:lvlJc w:val="left"/>
    </w:lvl>
    <w:lvl w:ilvl="2" w:tplc="23F006F4">
      <w:numFmt w:val="decimal"/>
      <w:lvlText w:val=""/>
      <w:lvlJc w:val="left"/>
    </w:lvl>
    <w:lvl w:ilvl="3" w:tplc="2FFAF2DC">
      <w:numFmt w:val="decimal"/>
      <w:lvlText w:val=""/>
      <w:lvlJc w:val="left"/>
    </w:lvl>
    <w:lvl w:ilvl="4" w:tplc="9C00576E">
      <w:numFmt w:val="decimal"/>
      <w:lvlText w:val=""/>
      <w:lvlJc w:val="left"/>
    </w:lvl>
    <w:lvl w:ilvl="5" w:tplc="ABCA0C58">
      <w:numFmt w:val="decimal"/>
      <w:lvlText w:val=""/>
      <w:lvlJc w:val="left"/>
    </w:lvl>
    <w:lvl w:ilvl="6" w:tplc="0D806B1A">
      <w:numFmt w:val="decimal"/>
      <w:lvlText w:val=""/>
      <w:lvlJc w:val="left"/>
    </w:lvl>
    <w:lvl w:ilvl="7" w:tplc="34D2D99C">
      <w:numFmt w:val="decimal"/>
      <w:lvlText w:val=""/>
      <w:lvlJc w:val="left"/>
    </w:lvl>
    <w:lvl w:ilvl="8" w:tplc="B3A0898E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AE72C94E"/>
    <w:lvl w:ilvl="0" w:tplc="2D2A1AAC">
      <w:start w:val="1"/>
      <w:numFmt w:val="bullet"/>
      <w:lvlText w:val="•"/>
      <w:lvlJc w:val="left"/>
    </w:lvl>
    <w:lvl w:ilvl="1" w:tplc="8AC660E0">
      <w:numFmt w:val="decimal"/>
      <w:lvlText w:val=""/>
      <w:lvlJc w:val="left"/>
    </w:lvl>
    <w:lvl w:ilvl="2" w:tplc="EB387E96">
      <w:numFmt w:val="decimal"/>
      <w:lvlText w:val=""/>
      <w:lvlJc w:val="left"/>
    </w:lvl>
    <w:lvl w:ilvl="3" w:tplc="C4407A82">
      <w:numFmt w:val="decimal"/>
      <w:lvlText w:val=""/>
      <w:lvlJc w:val="left"/>
    </w:lvl>
    <w:lvl w:ilvl="4" w:tplc="2938B150">
      <w:numFmt w:val="decimal"/>
      <w:lvlText w:val=""/>
      <w:lvlJc w:val="left"/>
    </w:lvl>
    <w:lvl w:ilvl="5" w:tplc="D9701CC8">
      <w:numFmt w:val="decimal"/>
      <w:lvlText w:val=""/>
      <w:lvlJc w:val="left"/>
    </w:lvl>
    <w:lvl w:ilvl="6" w:tplc="82D4774E">
      <w:numFmt w:val="decimal"/>
      <w:lvlText w:val=""/>
      <w:lvlJc w:val="left"/>
    </w:lvl>
    <w:lvl w:ilvl="7" w:tplc="4754D164">
      <w:numFmt w:val="decimal"/>
      <w:lvlText w:val=""/>
      <w:lvlJc w:val="left"/>
    </w:lvl>
    <w:lvl w:ilvl="8" w:tplc="6B10A530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C274845C"/>
    <w:lvl w:ilvl="0" w:tplc="3708A5A4">
      <w:start w:val="15"/>
      <w:numFmt w:val="lowerLetter"/>
      <w:lvlText w:val="%1"/>
      <w:lvlJc w:val="left"/>
    </w:lvl>
    <w:lvl w:ilvl="1" w:tplc="1F3EE176">
      <w:numFmt w:val="decimal"/>
      <w:lvlText w:val=""/>
      <w:lvlJc w:val="left"/>
    </w:lvl>
    <w:lvl w:ilvl="2" w:tplc="FC7A9A50">
      <w:numFmt w:val="decimal"/>
      <w:lvlText w:val=""/>
      <w:lvlJc w:val="left"/>
    </w:lvl>
    <w:lvl w:ilvl="3" w:tplc="5C709038">
      <w:numFmt w:val="decimal"/>
      <w:lvlText w:val=""/>
      <w:lvlJc w:val="left"/>
    </w:lvl>
    <w:lvl w:ilvl="4" w:tplc="52502F9E">
      <w:numFmt w:val="decimal"/>
      <w:lvlText w:val=""/>
      <w:lvlJc w:val="left"/>
    </w:lvl>
    <w:lvl w:ilvl="5" w:tplc="4C6E7A54">
      <w:numFmt w:val="decimal"/>
      <w:lvlText w:val=""/>
      <w:lvlJc w:val="left"/>
    </w:lvl>
    <w:lvl w:ilvl="6" w:tplc="633EADAC">
      <w:numFmt w:val="decimal"/>
      <w:lvlText w:val=""/>
      <w:lvlJc w:val="left"/>
    </w:lvl>
    <w:lvl w:ilvl="7" w:tplc="48FAF7EE">
      <w:numFmt w:val="decimal"/>
      <w:lvlText w:val=""/>
      <w:lvlJc w:val="left"/>
    </w:lvl>
    <w:lvl w:ilvl="8" w:tplc="2B5CDD46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7514FE84"/>
    <w:lvl w:ilvl="0" w:tplc="D9425D86">
      <w:start w:val="12"/>
      <w:numFmt w:val="decimal"/>
      <w:lvlText w:val="%1."/>
      <w:lvlJc w:val="left"/>
    </w:lvl>
    <w:lvl w:ilvl="1" w:tplc="35E63786">
      <w:numFmt w:val="decimal"/>
      <w:lvlText w:val=""/>
      <w:lvlJc w:val="left"/>
    </w:lvl>
    <w:lvl w:ilvl="2" w:tplc="7022458C">
      <w:numFmt w:val="decimal"/>
      <w:lvlText w:val=""/>
      <w:lvlJc w:val="left"/>
    </w:lvl>
    <w:lvl w:ilvl="3" w:tplc="99A281D0">
      <w:numFmt w:val="decimal"/>
      <w:lvlText w:val=""/>
      <w:lvlJc w:val="left"/>
    </w:lvl>
    <w:lvl w:ilvl="4" w:tplc="AFF85DAC">
      <w:numFmt w:val="decimal"/>
      <w:lvlText w:val=""/>
      <w:lvlJc w:val="left"/>
    </w:lvl>
    <w:lvl w:ilvl="5" w:tplc="2DBA993E">
      <w:numFmt w:val="decimal"/>
      <w:lvlText w:val=""/>
      <w:lvlJc w:val="left"/>
    </w:lvl>
    <w:lvl w:ilvl="6" w:tplc="6CE402AC">
      <w:numFmt w:val="decimal"/>
      <w:lvlText w:val=""/>
      <w:lvlJc w:val="left"/>
    </w:lvl>
    <w:lvl w:ilvl="7" w:tplc="ECC6F4DA">
      <w:numFmt w:val="decimal"/>
      <w:lvlText w:val=""/>
      <w:lvlJc w:val="left"/>
    </w:lvl>
    <w:lvl w:ilvl="8" w:tplc="045A6ED0">
      <w:numFmt w:val="decimal"/>
      <w:lvlText w:val=""/>
      <w:lvlJc w:val="left"/>
    </w:lvl>
  </w:abstractNum>
  <w:abstractNum w:abstractNumId="4" w15:restartNumberingAfterBreak="0">
    <w:nsid w:val="21A27352"/>
    <w:multiLevelType w:val="hybridMultilevel"/>
    <w:tmpl w:val="C2FCCD8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368C17A2"/>
    <w:lvl w:ilvl="0" w:tplc="0482575A">
      <w:start w:val="1"/>
      <w:numFmt w:val="bullet"/>
      <w:lvlText w:val="-"/>
      <w:lvlJc w:val="left"/>
    </w:lvl>
    <w:lvl w:ilvl="1" w:tplc="9B5E0080">
      <w:numFmt w:val="decimal"/>
      <w:lvlText w:val=""/>
      <w:lvlJc w:val="left"/>
    </w:lvl>
    <w:lvl w:ilvl="2" w:tplc="95E4CD16">
      <w:numFmt w:val="decimal"/>
      <w:lvlText w:val=""/>
      <w:lvlJc w:val="left"/>
    </w:lvl>
    <w:lvl w:ilvl="3" w:tplc="50D69478">
      <w:numFmt w:val="decimal"/>
      <w:lvlText w:val=""/>
      <w:lvlJc w:val="left"/>
    </w:lvl>
    <w:lvl w:ilvl="4" w:tplc="2B6E7BAA">
      <w:numFmt w:val="decimal"/>
      <w:lvlText w:val=""/>
      <w:lvlJc w:val="left"/>
    </w:lvl>
    <w:lvl w:ilvl="5" w:tplc="BF6AD8AE">
      <w:numFmt w:val="decimal"/>
      <w:lvlText w:val=""/>
      <w:lvlJc w:val="left"/>
    </w:lvl>
    <w:lvl w:ilvl="6" w:tplc="4332210A">
      <w:numFmt w:val="decimal"/>
      <w:lvlText w:val=""/>
      <w:lvlJc w:val="left"/>
    </w:lvl>
    <w:lvl w:ilvl="7" w:tplc="FBB28E3C">
      <w:numFmt w:val="decimal"/>
      <w:lvlText w:val=""/>
      <w:lvlJc w:val="left"/>
    </w:lvl>
    <w:lvl w:ilvl="8" w:tplc="32D0ADDA">
      <w:numFmt w:val="decimal"/>
      <w:lvlText w:val=""/>
      <w:lvlJc w:val="left"/>
    </w:lvl>
  </w:abstractNum>
  <w:abstractNum w:abstractNumId="6" w15:restartNumberingAfterBreak="0">
    <w:nsid w:val="3CFD7063"/>
    <w:multiLevelType w:val="hybridMultilevel"/>
    <w:tmpl w:val="9738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1EFB"/>
    <w:multiLevelType w:val="hybridMultilevel"/>
    <w:tmpl w:val="F0324984"/>
    <w:lvl w:ilvl="0" w:tplc="B840FCFC">
      <w:start w:val="1"/>
      <w:numFmt w:val="bullet"/>
      <w:lvlText w:val="-"/>
      <w:lvlJc w:val="left"/>
    </w:lvl>
    <w:lvl w:ilvl="1" w:tplc="12C2D840">
      <w:numFmt w:val="decimal"/>
      <w:lvlText w:val=""/>
      <w:lvlJc w:val="left"/>
    </w:lvl>
    <w:lvl w:ilvl="2" w:tplc="D00E38F2">
      <w:numFmt w:val="decimal"/>
      <w:lvlText w:val=""/>
      <w:lvlJc w:val="left"/>
    </w:lvl>
    <w:lvl w:ilvl="3" w:tplc="03B8E298">
      <w:numFmt w:val="decimal"/>
      <w:lvlText w:val=""/>
      <w:lvlJc w:val="left"/>
    </w:lvl>
    <w:lvl w:ilvl="4" w:tplc="5C0E1792">
      <w:numFmt w:val="decimal"/>
      <w:lvlText w:val=""/>
      <w:lvlJc w:val="left"/>
    </w:lvl>
    <w:lvl w:ilvl="5" w:tplc="80F23DEC">
      <w:numFmt w:val="decimal"/>
      <w:lvlText w:val=""/>
      <w:lvlJc w:val="left"/>
    </w:lvl>
    <w:lvl w:ilvl="6" w:tplc="DF48887C">
      <w:numFmt w:val="decimal"/>
      <w:lvlText w:val=""/>
      <w:lvlJc w:val="left"/>
    </w:lvl>
    <w:lvl w:ilvl="7" w:tplc="5F722BFE">
      <w:numFmt w:val="decimal"/>
      <w:lvlText w:val=""/>
      <w:lvlJc w:val="left"/>
    </w:lvl>
    <w:lvl w:ilvl="8" w:tplc="14AE9808">
      <w:numFmt w:val="decimal"/>
      <w:lvlText w:val=""/>
      <w:lvlJc w:val="left"/>
    </w:lvl>
  </w:abstractNum>
  <w:abstractNum w:abstractNumId="8" w15:restartNumberingAfterBreak="0">
    <w:nsid w:val="4DB127F8"/>
    <w:multiLevelType w:val="hybridMultilevel"/>
    <w:tmpl w:val="5EDC770A"/>
    <w:lvl w:ilvl="0" w:tplc="563C9200">
      <w:start w:val="15"/>
      <w:numFmt w:val="lowerLetter"/>
      <w:lvlText w:val="%1"/>
      <w:lvlJc w:val="left"/>
    </w:lvl>
    <w:lvl w:ilvl="1" w:tplc="AA50370C">
      <w:numFmt w:val="decimal"/>
      <w:lvlText w:val=""/>
      <w:lvlJc w:val="left"/>
    </w:lvl>
    <w:lvl w:ilvl="2" w:tplc="2B7224D0">
      <w:numFmt w:val="decimal"/>
      <w:lvlText w:val=""/>
      <w:lvlJc w:val="left"/>
    </w:lvl>
    <w:lvl w:ilvl="3" w:tplc="8662E8D4">
      <w:numFmt w:val="decimal"/>
      <w:lvlText w:val=""/>
      <w:lvlJc w:val="left"/>
    </w:lvl>
    <w:lvl w:ilvl="4" w:tplc="8B7240B8">
      <w:numFmt w:val="decimal"/>
      <w:lvlText w:val=""/>
      <w:lvlJc w:val="left"/>
    </w:lvl>
    <w:lvl w:ilvl="5" w:tplc="2118DFCC">
      <w:numFmt w:val="decimal"/>
      <w:lvlText w:val=""/>
      <w:lvlJc w:val="left"/>
    </w:lvl>
    <w:lvl w:ilvl="6" w:tplc="2A1A7906">
      <w:numFmt w:val="decimal"/>
      <w:lvlText w:val=""/>
      <w:lvlJc w:val="left"/>
    </w:lvl>
    <w:lvl w:ilvl="7" w:tplc="58AC28DA">
      <w:numFmt w:val="decimal"/>
      <w:lvlText w:val=""/>
      <w:lvlJc w:val="left"/>
    </w:lvl>
    <w:lvl w:ilvl="8" w:tplc="AFA252D8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7D9C4CFE"/>
    <w:lvl w:ilvl="0" w:tplc="014ADE1E">
      <w:start w:val="15"/>
      <w:numFmt w:val="lowerLetter"/>
      <w:lvlText w:val="%1"/>
      <w:lvlJc w:val="left"/>
    </w:lvl>
    <w:lvl w:ilvl="1" w:tplc="E5348D10">
      <w:numFmt w:val="decimal"/>
      <w:lvlText w:val=""/>
      <w:lvlJc w:val="left"/>
    </w:lvl>
    <w:lvl w:ilvl="2" w:tplc="05060866">
      <w:numFmt w:val="decimal"/>
      <w:lvlText w:val=""/>
      <w:lvlJc w:val="left"/>
    </w:lvl>
    <w:lvl w:ilvl="3" w:tplc="932813F2">
      <w:numFmt w:val="decimal"/>
      <w:lvlText w:val=""/>
      <w:lvlJc w:val="left"/>
    </w:lvl>
    <w:lvl w:ilvl="4" w:tplc="6FA210E8">
      <w:numFmt w:val="decimal"/>
      <w:lvlText w:val=""/>
      <w:lvlJc w:val="left"/>
    </w:lvl>
    <w:lvl w:ilvl="5" w:tplc="D8EA0126">
      <w:numFmt w:val="decimal"/>
      <w:lvlText w:val=""/>
      <w:lvlJc w:val="left"/>
    </w:lvl>
    <w:lvl w:ilvl="6" w:tplc="8A046254">
      <w:numFmt w:val="decimal"/>
      <w:lvlText w:val=""/>
      <w:lvlJc w:val="left"/>
    </w:lvl>
    <w:lvl w:ilvl="7" w:tplc="9A1EFDD0">
      <w:numFmt w:val="decimal"/>
      <w:lvlText w:val=""/>
      <w:lvlJc w:val="left"/>
    </w:lvl>
    <w:lvl w:ilvl="8" w:tplc="AC6093EC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3CC235B8"/>
    <w:lvl w:ilvl="0" w:tplc="33AA7090">
      <w:start w:val="15"/>
      <w:numFmt w:val="lowerLetter"/>
      <w:lvlText w:val="%1"/>
      <w:lvlJc w:val="left"/>
    </w:lvl>
    <w:lvl w:ilvl="1" w:tplc="BD84129A">
      <w:numFmt w:val="decimal"/>
      <w:lvlText w:val=""/>
      <w:lvlJc w:val="left"/>
    </w:lvl>
    <w:lvl w:ilvl="2" w:tplc="0D2EFC2A">
      <w:numFmt w:val="decimal"/>
      <w:lvlText w:val=""/>
      <w:lvlJc w:val="left"/>
    </w:lvl>
    <w:lvl w:ilvl="3" w:tplc="76F27C36">
      <w:numFmt w:val="decimal"/>
      <w:lvlText w:val=""/>
      <w:lvlJc w:val="left"/>
    </w:lvl>
    <w:lvl w:ilvl="4" w:tplc="878EB286">
      <w:numFmt w:val="decimal"/>
      <w:lvlText w:val=""/>
      <w:lvlJc w:val="left"/>
    </w:lvl>
    <w:lvl w:ilvl="5" w:tplc="5ED0C2F0">
      <w:numFmt w:val="decimal"/>
      <w:lvlText w:val=""/>
      <w:lvlJc w:val="left"/>
    </w:lvl>
    <w:lvl w:ilvl="6" w:tplc="EFDA4286">
      <w:numFmt w:val="decimal"/>
      <w:lvlText w:val=""/>
      <w:lvlJc w:val="left"/>
    </w:lvl>
    <w:lvl w:ilvl="7" w:tplc="91060E94">
      <w:numFmt w:val="decimal"/>
      <w:lvlText w:val=""/>
      <w:lvlJc w:val="left"/>
    </w:lvl>
    <w:lvl w:ilvl="8" w:tplc="9214A80E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96000066"/>
    <w:lvl w:ilvl="0" w:tplc="B8064B9A">
      <w:start w:val="1"/>
      <w:numFmt w:val="bullet"/>
      <w:lvlText w:val="•"/>
      <w:lvlJc w:val="left"/>
    </w:lvl>
    <w:lvl w:ilvl="1" w:tplc="DFA07804">
      <w:numFmt w:val="decimal"/>
      <w:lvlText w:val=""/>
      <w:lvlJc w:val="left"/>
    </w:lvl>
    <w:lvl w:ilvl="2" w:tplc="CDFCD5FA">
      <w:numFmt w:val="decimal"/>
      <w:lvlText w:val=""/>
      <w:lvlJc w:val="left"/>
    </w:lvl>
    <w:lvl w:ilvl="3" w:tplc="75C6B732">
      <w:numFmt w:val="decimal"/>
      <w:lvlText w:val=""/>
      <w:lvlJc w:val="left"/>
    </w:lvl>
    <w:lvl w:ilvl="4" w:tplc="9412F554">
      <w:numFmt w:val="decimal"/>
      <w:lvlText w:val=""/>
      <w:lvlJc w:val="left"/>
    </w:lvl>
    <w:lvl w:ilvl="5" w:tplc="5A64470E">
      <w:numFmt w:val="decimal"/>
      <w:lvlText w:val=""/>
      <w:lvlJc w:val="left"/>
    </w:lvl>
    <w:lvl w:ilvl="6" w:tplc="5856713A">
      <w:numFmt w:val="decimal"/>
      <w:lvlText w:val=""/>
      <w:lvlJc w:val="left"/>
    </w:lvl>
    <w:lvl w:ilvl="7" w:tplc="30A22F18">
      <w:numFmt w:val="decimal"/>
      <w:lvlText w:val=""/>
      <w:lvlJc w:val="left"/>
    </w:lvl>
    <w:lvl w:ilvl="8" w:tplc="303CF62C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18524CF6"/>
    <w:lvl w:ilvl="0" w:tplc="DA8A9D36">
      <w:start w:val="15"/>
      <w:numFmt w:val="lowerLetter"/>
      <w:lvlText w:val="%1"/>
      <w:lvlJc w:val="left"/>
    </w:lvl>
    <w:lvl w:ilvl="1" w:tplc="C3367370">
      <w:numFmt w:val="decimal"/>
      <w:lvlText w:val=""/>
      <w:lvlJc w:val="left"/>
    </w:lvl>
    <w:lvl w:ilvl="2" w:tplc="0E4A87A8">
      <w:numFmt w:val="decimal"/>
      <w:lvlText w:val=""/>
      <w:lvlJc w:val="left"/>
    </w:lvl>
    <w:lvl w:ilvl="3" w:tplc="D1F6470E">
      <w:numFmt w:val="decimal"/>
      <w:lvlText w:val=""/>
      <w:lvlJc w:val="left"/>
    </w:lvl>
    <w:lvl w:ilvl="4" w:tplc="543E5642">
      <w:numFmt w:val="decimal"/>
      <w:lvlText w:val=""/>
      <w:lvlJc w:val="left"/>
    </w:lvl>
    <w:lvl w:ilvl="5" w:tplc="B0B24B26">
      <w:numFmt w:val="decimal"/>
      <w:lvlText w:val=""/>
      <w:lvlJc w:val="left"/>
    </w:lvl>
    <w:lvl w:ilvl="6" w:tplc="6F020FAC">
      <w:numFmt w:val="decimal"/>
      <w:lvlText w:val=""/>
      <w:lvlJc w:val="left"/>
    </w:lvl>
    <w:lvl w:ilvl="7" w:tplc="B0DA3136">
      <w:numFmt w:val="decimal"/>
      <w:lvlText w:val=""/>
      <w:lvlJc w:val="left"/>
    </w:lvl>
    <w:lvl w:ilvl="8" w:tplc="66B0EF8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D83E5320"/>
    <w:lvl w:ilvl="0" w:tplc="655612DC">
      <w:start w:val="1"/>
      <w:numFmt w:val="bullet"/>
      <w:lvlText w:val="-"/>
      <w:lvlJc w:val="left"/>
    </w:lvl>
    <w:lvl w:ilvl="1" w:tplc="C81EDE6E">
      <w:numFmt w:val="decimal"/>
      <w:lvlText w:val=""/>
      <w:lvlJc w:val="left"/>
    </w:lvl>
    <w:lvl w:ilvl="2" w:tplc="C3869550">
      <w:numFmt w:val="decimal"/>
      <w:lvlText w:val=""/>
      <w:lvlJc w:val="left"/>
    </w:lvl>
    <w:lvl w:ilvl="3" w:tplc="9CEEFC58">
      <w:numFmt w:val="decimal"/>
      <w:lvlText w:val=""/>
      <w:lvlJc w:val="left"/>
    </w:lvl>
    <w:lvl w:ilvl="4" w:tplc="56045FE8">
      <w:numFmt w:val="decimal"/>
      <w:lvlText w:val=""/>
      <w:lvlJc w:val="left"/>
    </w:lvl>
    <w:lvl w:ilvl="5" w:tplc="C8586AE2">
      <w:numFmt w:val="decimal"/>
      <w:lvlText w:val=""/>
      <w:lvlJc w:val="left"/>
    </w:lvl>
    <w:lvl w:ilvl="6" w:tplc="F42A92A8">
      <w:numFmt w:val="decimal"/>
      <w:lvlText w:val=""/>
      <w:lvlJc w:val="left"/>
    </w:lvl>
    <w:lvl w:ilvl="7" w:tplc="B89474BE">
      <w:numFmt w:val="decimal"/>
      <w:lvlText w:val=""/>
      <w:lvlJc w:val="left"/>
    </w:lvl>
    <w:lvl w:ilvl="8" w:tplc="3E44196E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A3"/>
    <w:rsid w:val="000A413B"/>
    <w:rsid w:val="000B74C7"/>
    <w:rsid w:val="00107DC7"/>
    <w:rsid w:val="0019310A"/>
    <w:rsid w:val="001A6477"/>
    <w:rsid w:val="001C3612"/>
    <w:rsid w:val="001E1610"/>
    <w:rsid w:val="00201F50"/>
    <w:rsid w:val="002066E2"/>
    <w:rsid w:val="00206859"/>
    <w:rsid w:val="002375F8"/>
    <w:rsid w:val="0024366B"/>
    <w:rsid w:val="002617B7"/>
    <w:rsid w:val="002A5EA3"/>
    <w:rsid w:val="002B218C"/>
    <w:rsid w:val="002D10E5"/>
    <w:rsid w:val="002D298A"/>
    <w:rsid w:val="003253BE"/>
    <w:rsid w:val="00360151"/>
    <w:rsid w:val="003A6B61"/>
    <w:rsid w:val="003C6544"/>
    <w:rsid w:val="00432EF2"/>
    <w:rsid w:val="0044625D"/>
    <w:rsid w:val="00464538"/>
    <w:rsid w:val="00482A16"/>
    <w:rsid w:val="00496464"/>
    <w:rsid w:val="004A6272"/>
    <w:rsid w:val="004D5279"/>
    <w:rsid w:val="00500218"/>
    <w:rsid w:val="00524059"/>
    <w:rsid w:val="00592250"/>
    <w:rsid w:val="005B3831"/>
    <w:rsid w:val="00604E48"/>
    <w:rsid w:val="00607CCE"/>
    <w:rsid w:val="006562B9"/>
    <w:rsid w:val="00691FE0"/>
    <w:rsid w:val="006E3C17"/>
    <w:rsid w:val="006E4CEF"/>
    <w:rsid w:val="00745872"/>
    <w:rsid w:val="00793667"/>
    <w:rsid w:val="00831FEE"/>
    <w:rsid w:val="008463ED"/>
    <w:rsid w:val="00874DC2"/>
    <w:rsid w:val="008D1487"/>
    <w:rsid w:val="009123F9"/>
    <w:rsid w:val="009313C5"/>
    <w:rsid w:val="00952712"/>
    <w:rsid w:val="009538E6"/>
    <w:rsid w:val="00964640"/>
    <w:rsid w:val="009A4F8D"/>
    <w:rsid w:val="009E22BC"/>
    <w:rsid w:val="00A23532"/>
    <w:rsid w:val="00A370F9"/>
    <w:rsid w:val="00AB274A"/>
    <w:rsid w:val="00B23D4C"/>
    <w:rsid w:val="00B45093"/>
    <w:rsid w:val="00B52E2D"/>
    <w:rsid w:val="00B71399"/>
    <w:rsid w:val="00C0508D"/>
    <w:rsid w:val="00C32FD7"/>
    <w:rsid w:val="00C551F0"/>
    <w:rsid w:val="00C635D2"/>
    <w:rsid w:val="00CE2E1C"/>
    <w:rsid w:val="00D442F0"/>
    <w:rsid w:val="00D67FF2"/>
    <w:rsid w:val="00DB13CE"/>
    <w:rsid w:val="00E03304"/>
    <w:rsid w:val="00E23775"/>
    <w:rsid w:val="00E27B06"/>
    <w:rsid w:val="00E41CA7"/>
    <w:rsid w:val="00E968F1"/>
    <w:rsid w:val="00EB475A"/>
    <w:rsid w:val="00ED1C8E"/>
    <w:rsid w:val="00F00140"/>
    <w:rsid w:val="00F37C5E"/>
    <w:rsid w:val="00F65E1D"/>
    <w:rsid w:val="00FA532D"/>
    <w:rsid w:val="00FC1815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8137"/>
  <w15:docId w15:val="{65DC1414-2CAE-48C4-88AD-7109A62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72"/>
    <w:pPr>
      <w:ind w:left="720"/>
      <w:contextualSpacing/>
    </w:pPr>
  </w:style>
  <w:style w:type="paragraph" w:customStyle="1" w:styleId="odluka-zakon">
    <w:name w:val="odluka-zakon"/>
    <w:basedOn w:val="Normal"/>
    <w:uiPriority w:val="99"/>
    <w:semiHidden/>
    <w:rsid w:val="005002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2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4A"/>
  </w:style>
  <w:style w:type="paragraph" w:styleId="Footer">
    <w:name w:val="footer"/>
    <w:basedOn w:val="Normal"/>
    <w:link w:val="FooterChar"/>
    <w:uiPriority w:val="99"/>
    <w:unhideWhenUsed/>
    <w:rsid w:val="00AB2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74A"/>
  </w:style>
  <w:style w:type="character" w:styleId="Hyperlink">
    <w:name w:val="Hyperlink"/>
    <w:basedOn w:val="DefaultParagraphFont"/>
    <w:uiPriority w:val="99"/>
    <w:unhideWhenUsed/>
    <w:rsid w:val="00DB13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9214-BE84-42FB-ABC5-7F0F766D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6</cp:revision>
  <dcterms:created xsi:type="dcterms:W3CDTF">2020-04-15T10:53:00Z</dcterms:created>
  <dcterms:modified xsi:type="dcterms:W3CDTF">2020-04-15T13:03:00Z</dcterms:modified>
</cp:coreProperties>
</file>