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290A8" w14:textId="77777777" w:rsidR="00D962FD" w:rsidRPr="003F214B" w:rsidRDefault="00D962FD" w:rsidP="00464957">
      <w:pPr>
        <w:rPr>
          <w:rFonts w:ascii="Times New Roman" w:hAnsi="Times New Roman"/>
          <w:b/>
          <w:sz w:val="24"/>
          <w:szCs w:val="24"/>
          <w:lang w:val="sr-Cyrl-RS"/>
        </w:rPr>
      </w:pPr>
    </w:p>
    <w:p w14:paraId="78A46614" w14:textId="77777777" w:rsidR="00752920" w:rsidRDefault="000C6464" w:rsidP="00752920">
      <w:pPr>
        <w:jc w:val="center"/>
        <w:rPr>
          <w:rFonts w:ascii="Times New Roman" w:hAnsi="Times New Roman"/>
          <w:b/>
          <w:sz w:val="24"/>
          <w:szCs w:val="24"/>
          <w:lang w:val="sr-Cyrl-CS" w:eastAsia="sr-Cyrl-CS"/>
        </w:rPr>
      </w:pPr>
      <w:r w:rsidRPr="003F214B">
        <w:rPr>
          <w:rFonts w:ascii="Times New Roman" w:hAnsi="Times New Roman"/>
          <w:b/>
          <w:sz w:val="24"/>
          <w:szCs w:val="24"/>
          <w:lang w:val="sr-Cyrl-RS"/>
        </w:rPr>
        <w:t xml:space="preserve">УПУТСТВО </w:t>
      </w:r>
      <w:r w:rsidR="00B61A25" w:rsidRPr="003F214B">
        <w:rPr>
          <w:rFonts w:ascii="Times New Roman" w:hAnsi="Times New Roman"/>
          <w:b/>
          <w:sz w:val="24"/>
          <w:szCs w:val="24"/>
          <w:lang w:val="sr-Cyrl-RS"/>
        </w:rPr>
        <w:t xml:space="preserve">ЗА КОРИСНИКЕ О СПРОВОЂЕЊУ </w:t>
      </w:r>
      <w:r w:rsidR="00B61A25" w:rsidRPr="003F214B">
        <w:rPr>
          <w:rFonts w:ascii="Times New Roman" w:hAnsi="Times New Roman"/>
          <w:b/>
          <w:sz w:val="24"/>
          <w:szCs w:val="24"/>
          <w:lang w:val="sr-Cyrl-CS" w:eastAsia="sr-Cyrl-CS"/>
        </w:rPr>
        <w:t>ПРОГРАМА</w:t>
      </w:r>
      <w:r w:rsidR="00464957" w:rsidRPr="003F214B">
        <w:rPr>
          <w:rFonts w:ascii="Times New Roman" w:hAnsi="Times New Roman"/>
          <w:b/>
          <w:sz w:val="24"/>
          <w:szCs w:val="24"/>
          <w:lang w:val="sr-Cyrl-CS" w:eastAsia="sr-Cyrl-CS"/>
        </w:rPr>
        <w:t xml:space="preserve"> </w:t>
      </w:r>
    </w:p>
    <w:p w14:paraId="55ED006E" w14:textId="77777777" w:rsidR="00307F07" w:rsidRPr="00752920" w:rsidRDefault="00464957" w:rsidP="00752920">
      <w:pPr>
        <w:jc w:val="center"/>
        <w:rPr>
          <w:rFonts w:ascii="Times New Roman" w:hAnsi="Times New Roman"/>
          <w:b/>
          <w:sz w:val="24"/>
          <w:szCs w:val="24"/>
          <w:lang w:val="sr-Cyrl-CS" w:eastAsia="sr-Cyrl-CS"/>
        </w:rPr>
      </w:pPr>
      <w:r w:rsidRPr="003F214B">
        <w:rPr>
          <w:rFonts w:ascii="Times New Roman" w:hAnsi="Times New Roman"/>
          <w:b/>
          <w:sz w:val="24"/>
          <w:szCs w:val="24"/>
          <w:lang w:val="sr-Cyrl-CS" w:eastAsia="sr-Cyrl-CS"/>
        </w:rPr>
        <w:t xml:space="preserve">ЗА ПОДСТИЦАЈ РАЗВОЈА ПРЕРАЂИВАЧКИХ КАПАЦИТЕТА </w:t>
      </w:r>
    </w:p>
    <w:p w14:paraId="00365CD9" w14:textId="77777777" w:rsidR="00307F07" w:rsidRDefault="00464957" w:rsidP="00B61A25">
      <w:pPr>
        <w:jc w:val="center"/>
        <w:rPr>
          <w:rFonts w:ascii="Times New Roman" w:hAnsi="Times New Roman"/>
          <w:b/>
          <w:sz w:val="24"/>
          <w:szCs w:val="24"/>
          <w:lang w:val="sr-Cyrl-CS" w:eastAsia="sr-Cyrl-CS"/>
        </w:rPr>
      </w:pPr>
      <w:r w:rsidRPr="003F214B">
        <w:rPr>
          <w:rFonts w:ascii="Times New Roman" w:hAnsi="Times New Roman"/>
          <w:b/>
          <w:sz w:val="24"/>
          <w:szCs w:val="24"/>
          <w:lang w:val="sr-Cyrl-CS" w:eastAsia="sr-Cyrl-CS"/>
        </w:rPr>
        <w:t xml:space="preserve">У ОБЛАСТИ ЛОВА, РИБАРСТВА, ПРОИЗВОДЊЕ ВИНА, ПИВА И </w:t>
      </w:r>
    </w:p>
    <w:p w14:paraId="40949EFD" w14:textId="77777777" w:rsidR="006A5403" w:rsidRPr="003F214B" w:rsidRDefault="00464957" w:rsidP="00B61A25">
      <w:pPr>
        <w:jc w:val="center"/>
        <w:rPr>
          <w:rFonts w:ascii="Times New Roman" w:hAnsi="Times New Roman"/>
          <w:b/>
          <w:sz w:val="24"/>
          <w:szCs w:val="24"/>
          <w:lang w:val="sr-Cyrl-CS" w:eastAsia="sr-Cyrl-CS"/>
        </w:rPr>
      </w:pPr>
      <w:r w:rsidRPr="003F214B">
        <w:rPr>
          <w:rFonts w:ascii="Times New Roman" w:hAnsi="Times New Roman"/>
          <w:b/>
          <w:sz w:val="24"/>
          <w:szCs w:val="24"/>
          <w:lang w:val="sr-Cyrl-CS" w:eastAsia="sr-Cyrl-CS"/>
        </w:rPr>
        <w:t>ЈАКИХ АЛКОХОЛНИХ ПИЋА У 2024. ГОДИНИ</w:t>
      </w:r>
      <w:r w:rsidR="00B61A25" w:rsidRPr="003F214B">
        <w:rPr>
          <w:rFonts w:ascii="Times New Roman" w:hAnsi="Times New Roman"/>
          <w:b/>
          <w:sz w:val="24"/>
          <w:szCs w:val="24"/>
          <w:lang w:val="sr-Cyrl-CS" w:eastAsia="sr-Cyrl-CS"/>
        </w:rPr>
        <w:t xml:space="preserve"> </w:t>
      </w:r>
    </w:p>
    <w:p w14:paraId="20A4258F" w14:textId="77777777" w:rsidR="00B61A25" w:rsidRPr="003F214B" w:rsidRDefault="00EC40CF" w:rsidP="00B61A25">
      <w:pPr>
        <w:jc w:val="center"/>
        <w:rPr>
          <w:rFonts w:ascii="Times New Roman" w:hAnsi="Times New Roman"/>
          <w:b/>
          <w:sz w:val="24"/>
          <w:szCs w:val="24"/>
          <w:lang w:val="sr-Cyrl-CS" w:eastAsia="sr-Cyrl-CS"/>
        </w:rPr>
      </w:pPr>
      <w:r w:rsidRPr="003F214B">
        <w:rPr>
          <w:rFonts w:ascii="Times New Roman" w:hAnsi="Times New Roman"/>
          <w:b/>
          <w:sz w:val="24"/>
          <w:szCs w:val="24"/>
          <w:lang w:val="sr-Cyrl-CS" w:eastAsia="sr-Cyrl-CS"/>
        </w:rPr>
        <w:t>(Извод из Програма са додатним информацијама)</w:t>
      </w:r>
    </w:p>
    <w:p w14:paraId="5441920D" w14:textId="77777777" w:rsidR="006F5866" w:rsidRPr="003F214B" w:rsidRDefault="006F5866" w:rsidP="006F5866">
      <w:pPr>
        <w:rPr>
          <w:rFonts w:ascii="Times New Roman" w:hAnsi="Times New Roman"/>
          <w:b/>
          <w:sz w:val="24"/>
          <w:szCs w:val="24"/>
          <w:lang w:val="sr-Cyrl-CS"/>
        </w:rPr>
      </w:pPr>
    </w:p>
    <w:p w14:paraId="728CD1EA" w14:textId="77777777" w:rsidR="007F1120" w:rsidRPr="003F214B" w:rsidRDefault="007F1120" w:rsidP="006F5866">
      <w:pPr>
        <w:rPr>
          <w:rFonts w:ascii="Times New Roman" w:hAnsi="Times New Roman"/>
          <w:b/>
          <w:sz w:val="24"/>
          <w:szCs w:val="24"/>
          <w:lang w:val="sr-Cyrl-CS"/>
        </w:rPr>
      </w:pPr>
    </w:p>
    <w:p w14:paraId="1F5DEC01" w14:textId="77777777" w:rsidR="00BB172B" w:rsidRPr="009F5D60" w:rsidRDefault="007F1120" w:rsidP="00BB172B">
      <w:pPr>
        <w:jc w:val="both"/>
        <w:rPr>
          <w:rFonts w:ascii="Times New Roman" w:hAnsi="Times New Roman"/>
          <w:sz w:val="24"/>
          <w:szCs w:val="24"/>
          <w:lang w:val="sr-Cyrl-RS"/>
        </w:rPr>
      </w:pPr>
      <w:r w:rsidRPr="003F214B">
        <w:rPr>
          <w:rFonts w:ascii="Times New Roman" w:hAnsi="Times New Roman"/>
          <w:b/>
          <w:sz w:val="24"/>
          <w:szCs w:val="24"/>
          <w:lang w:val="sr-Cyrl-RS"/>
        </w:rPr>
        <w:tab/>
      </w:r>
      <w:r w:rsidRPr="003F214B">
        <w:rPr>
          <w:rFonts w:ascii="Times New Roman" w:hAnsi="Times New Roman"/>
          <w:sz w:val="24"/>
          <w:szCs w:val="24"/>
          <w:lang w:val="sr-Cyrl-RS"/>
        </w:rPr>
        <w:t xml:space="preserve">У овом </w:t>
      </w:r>
      <w:proofErr w:type="spellStart"/>
      <w:r w:rsidRPr="003F214B">
        <w:rPr>
          <w:rFonts w:ascii="Times New Roman" w:hAnsi="Times New Roman"/>
          <w:sz w:val="24"/>
          <w:szCs w:val="24"/>
          <w:lang w:val="sr-Cyrl-RS"/>
        </w:rPr>
        <w:t>докуметну</w:t>
      </w:r>
      <w:proofErr w:type="spellEnd"/>
      <w:r w:rsidRPr="003F214B">
        <w:rPr>
          <w:rFonts w:ascii="Times New Roman" w:hAnsi="Times New Roman"/>
          <w:sz w:val="24"/>
          <w:szCs w:val="24"/>
          <w:lang w:val="sr-Cyrl-RS"/>
        </w:rPr>
        <w:t xml:space="preserve"> су дате детаљне информације потенцијалним корисницима о Програму за подстицај развоја </w:t>
      </w:r>
      <w:r w:rsidR="00D7032D" w:rsidRPr="003F214B">
        <w:rPr>
          <w:rFonts w:ascii="Times New Roman" w:hAnsi="Times New Roman"/>
          <w:sz w:val="24"/>
          <w:szCs w:val="24"/>
          <w:lang w:val="sr-Cyrl-RS"/>
        </w:rPr>
        <w:t xml:space="preserve">прерађивачких капацитета у области </w:t>
      </w:r>
      <w:r w:rsidRPr="003F214B">
        <w:rPr>
          <w:rFonts w:ascii="Times New Roman" w:hAnsi="Times New Roman"/>
          <w:sz w:val="24"/>
          <w:szCs w:val="24"/>
          <w:lang w:val="sr-Cyrl-RS"/>
        </w:rPr>
        <w:t xml:space="preserve">лова, рибарства, производње вина, пива и </w:t>
      </w:r>
      <w:r w:rsidR="00D7032D" w:rsidRPr="003F214B">
        <w:rPr>
          <w:rFonts w:ascii="Times New Roman" w:hAnsi="Times New Roman"/>
          <w:sz w:val="24"/>
          <w:szCs w:val="24"/>
          <w:lang w:val="sr-Cyrl-RS"/>
        </w:rPr>
        <w:t xml:space="preserve">јаких алкохолних пића </w:t>
      </w:r>
      <w:r w:rsidRPr="003F214B">
        <w:rPr>
          <w:rFonts w:ascii="Times New Roman" w:hAnsi="Times New Roman"/>
          <w:sz w:val="24"/>
          <w:szCs w:val="24"/>
          <w:lang w:val="sr-Cyrl-RS"/>
        </w:rPr>
        <w:t>у 2024. години (у даљем тексту: Програм), па из тих разлога молимо да га пажљиво прочитате како би, на најбољи начин, разумели предмет подршке, као и све услове, права и обавезе које проистичу из Програма.</w:t>
      </w:r>
      <w:r w:rsidR="009F5D60">
        <w:rPr>
          <w:rFonts w:ascii="Times New Roman" w:hAnsi="Times New Roman"/>
          <w:sz w:val="24"/>
          <w:szCs w:val="24"/>
          <w:lang w:val="sr-Cyrl-RS"/>
        </w:rPr>
        <w:t xml:space="preserve"> Документ је допуњен додатним појашњенима која су означена </w:t>
      </w:r>
      <w:r w:rsidR="009F5D60" w:rsidRPr="009F5D60">
        <w:rPr>
          <w:rFonts w:ascii="Times New Roman" w:hAnsi="Times New Roman"/>
          <w:b/>
          <w:i/>
          <w:sz w:val="24"/>
          <w:szCs w:val="24"/>
          <w:lang w:val="sr-Latn-RS"/>
        </w:rPr>
        <w:t>italic</w:t>
      </w:r>
      <w:r w:rsidR="009F5D60">
        <w:rPr>
          <w:rFonts w:ascii="Times New Roman" w:hAnsi="Times New Roman"/>
          <w:sz w:val="24"/>
          <w:szCs w:val="24"/>
          <w:lang w:val="sr-Latn-RS"/>
        </w:rPr>
        <w:t xml:space="preserve"> </w:t>
      </w:r>
      <w:r w:rsidR="009F5D60">
        <w:rPr>
          <w:rFonts w:ascii="Times New Roman" w:hAnsi="Times New Roman"/>
          <w:sz w:val="24"/>
          <w:szCs w:val="24"/>
          <w:lang w:val="sr-Cyrl-RS"/>
        </w:rPr>
        <w:t>текстом.</w:t>
      </w:r>
    </w:p>
    <w:p w14:paraId="7133AEB6" w14:textId="77777777" w:rsidR="00307F07" w:rsidRDefault="00307F07" w:rsidP="003A7E7A">
      <w:pPr>
        <w:jc w:val="both"/>
        <w:rPr>
          <w:rFonts w:ascii="Times New Roman" w:hAnsi="Times New Roman"/>
          <w:sz w:val="24"/>
          <w:szCs w:val="24"/>
          <w:lang w:val="sr-Cyrl-CS" w:eastAsia="en-US"/>
        </w:rPr>
      </w:pPr>
    </w:p>
    <w:p w14:paraId="66C27FD7" w14:textId="77777777" w:rsidR="00307F07" w:rsidRPr="003F214B" w:rsidRDefault="00307F07" w:rsidP="003A7E7A">
      <w:pPr>
        <w:jc w:val="both"/>
        <w:rPr>
          <w:rFonts w:ascii="Times New Roman" w:hAnsi="Times New Roman"/>
          <w:sz w:val="24"/>
          <w:szCs w:val="24"/>
          <w:lang w:val="sr-Cyrl-CS" w:eastAsia="en-US"/>
        </w:rPr>
      </w:pPr>
    </w:p>
    <w:p w14:paraId="4EAF4188" w14:textId="77777777" w:rsidR="003A7E7A" w:rsidRPr="003F214B" w:rsidRDefault="00752920" w:rsidP="003F214B">
      <w:pPr>
        <w:jc w:val="center"/>
        <w:rPr>
          <w:rFonts w:ascii="Times New Roman" w:hAnsi="Times New Roman"/>
          <w:sz w:val="24"/>
          <w:szCs w:val="24"/>
          <w:lang w:val="sr-Cyrl-CS" w:eastAsia="en-US"/>
        </w:rPr>
      </w:pPr>
      <w:r w:rsidRPr="003F214B">
        <w:rPr>
          <w:rFonts w:ascii="Times New Roman" w:hAnsi="Times New Roman"/>
          <w:b/>
          <w:sz w:val="24"/>
          <w:szCs w:val="24"/>
          <w:lang w:val="sr-Cyrl-RS"/>
        </w:rPr>
        <w:t>KOРИСНИЦИ БЕСПОВРАТНИХ СРЕДСТАВА</w:t>
      </w:r>
    </w:p>
    <w:p w14:paraId="3471E3DC" w14:textId="77777777" w:rsidR="007E38F9" w:rsidRPr="003F214B" w:rsidRDefault="007E38F9" w:rsidP="007E38F9">
      <w:pPr>
        <w:ind w:left="720"/>
        <w:jc w:val="both"/>
        <w:rPr>
          <w:rFonts w:ascii="Times New Roman" w:hAnsi="Times New Roman"/>
          <w:sz w:val="24"/>
          <w:szCs w:val="24"/>
          <w:lang w:val="sr-Cyrl-CS" w:eastAsia="en-US"/>
        </w:rPr>
      </w:pPr>
    </w:p>
    <w:p w14:paraId="103F4684" w14:textId="77777777" w:rsidR="008C5E34" w:rsidRPr="008C5E34" w:rsidRDefault="007E38F9" w:rsidP="008C5E34">
      <w:pPr>
        <w:ind w:left="720"/>
        <w:jc w:val="both"/>
        <w:rPr>
          <w:rFonts w:ascii="Times New Roman" w:hAnsi="Times New Roman"/>
          <w:b/>
          <w:sz w:val="24"/>
          <w:szCs w:val="24"/>
          <w:lang w:val="sr-Cyrl-CS" w:eastAsia="en-US"/>
        </w:rPr>
      </w:pPr>
      <w:r w:rsidRPr="008C5E34">
        <w:rPr>
          <w:rFonts w:ascii="Times New Roman" w:hAnsi="Times New Roman"/>
          <w:b/>
          <w:sz w:val="24"/>
          <w:szCs w:val="24"/>
          <w:lang w:val="sr-Cyrl-CS" w:eastAsia="en-US"/>
        </w:rPr>
        <w:t>За средства по овом Програму могу да конкуришу:</w:t>
      </w:r>
    </w:p>
    <w:p w14:paraId="6680F664" w14:textId="77777777" w:rsidR="008C5E34" w:rsidRPr="008C5E34" w:rsidRDefault="008C5E34" w:rsidP="008C5E34">
      <w:pPr>
        <w:numPr>
          <w:ilvl w:val="0"/>
          <w:numId w:val="39"/>
        </w:numPr>
        <w:jc w:val="both"/>
        <w:rPr>
          <w:rFonts w:ascii="Times New Roman" w:hAnsi="Times New Roman"/>
          <w:sz w:val="24"/>
          <w:szCs w:val="24"/>
          <w:lang w:val="sr-Latn-RS" w:eastAsia="en-US"/>
        </w:rPr>
      </w:pPr>
      <w:r w:rsidRPr="008C5E34">
        <w:rPr>
          <w:rFonts w:ascii="Times New Roman" w:hAnsi="Times New Roman"/>
          <w:sz w:val="24"/>
          <w:szCs w:val="24"/>
          <w:lang w:val="sr-Cyrl-CS" w:eastAsia="en-US"/>
        </w:rPr>
        <w:t xml:space="preserve">правна лица, регистрована у Агенцији за привредне регистре </w:t>
      </w:r>
      <w:r w:rsidRPr="00571726">
        <w:rPr>
          <w:rFonts w:ascii="Times New Roman" w:hAnsi="Times New Roman"/>
          <w:sz w:val="24"/>
          <w:szCs w:val="24"/>
          <w:lang w:val="sr-Cyrl-CS" w:eastAsia="en-US"/>
        </w:rPr>
        <w:t>(</w:t>
      </w:r>
      <w:r w:rsidRPr="008C5E34">
        <w:rPr>
          <w:rFonts w:ascii="Times New Roman" w:hAnsi="Times New Roman"/>
          <w:sz w:val="24"/>
          <w:szCs w:val="24"/>
          <w:lang w:val="sr-Cyrl-RS" w:eastAsia="en-US"/>
        </w:rPr>
        <w:t>у даљем тексту: АПР</w:t>
      </w:r>
      <w:r w:rsidRPr="00571726">
        <w:rPr>
          <w:rFonts w:ascii="Times New Roman" w:hAnsi="Times New Roman"/>
          <w:sz w:val="24"/>
          <w:szCs w:val="24"/>
          <w:lang w:val="sr-Cyrl-CS" w:eastAsia="en-US"/>
        </w:rPr>
        <w:t>)</w:t>
      </w:r>
      <w:r w:rsidRPr="008C5E34">
        <w:rPr>
          <w:rFonts w:ascii="Times New Roman" w:hAnsi="Times New Roman"/>
          <w:sz w:val="24"/>
          <w:szCs w:val="24"/>
          <w:lang w:val="sr-Latn-RS" w:eastAsia="en-US"/>
        </w:rPr>
        <w:t xml:space="preserve">, </w:t>
      </w:r>
      <w:r w:rsidRPr="008C5E34">
        <w:rPr>
          <w:rFonts w:ascii="Times New Roman" w:hAnsi="Times New Roman"/>
          <w:sz w:val="24"/>
          <w:szCs w:val="24"/>
          <w:lang w:val="sr-Cyrl-RS" w:eastAsia="en-US"/>
        </w:rPr>
        <w:t>најкасније до 31. децембра 2021. године,</w:t>
      </w:r>
      <w:r w:rsidRPr="008C5E34">
        <w:rPr>
          <w:rFonts w:ascii="Times New Roman" w:hAnsi="Times New Roman"/>
          <w:sz w:val="24"/>
          <w:szCs w:val="24"/>
          <w:lang w:val="sr-Latn-RS" w:eastAsia="en-US"/>
        </w:rPr>
        <w:t xml:space="preserve"> </w:t>
      </w:r>
      <w:r w:rsidRPr="008C5E34">
        <w:rPr>
          <w:rFonts w:ascii="Times New Roman" w:hAnsi="Times New Roman"/>
          <w:sz w:val="24"/>
          <w:szCs w:val="24"/>
          <w:lang w:val="sr-Cyrl-CS" w:eastAsia="en-US"/>
        </w:rPr>
        <w:t xml:space="preserve"> као привредна друштва или задруге, која су разврстана на микро, мала и средња правна лица у складу са Законом о рачуноводству („Службени гласник РС”, бр. 73/19 и 44/21 - др. закон), према финансијским извештајима за 2023. годину, и</w:t>
      </w:r>
    </w:p>
    <w:p w14:paraId="7C793C42" w14:textId="77777777" w:rsidR="00464957" w:rsidRPr="008C5E34" w:rsidRDefault="008C5E34" w:rsidP="008C5E34">
      <w:pPr>
        <w:numPr>
          <w:ilvl w:val="0"/>
          <w:numId w:val="39"/>
        </w:numPr>
        <w:jc w:val="both"/>
        <w:rPr>
          <w:rFonts w:ascii="Times New Roman" w:hAnsi="Times New Roman"/>
          <w:sz w:val="24"/>
          <w:szCs w:val="24"/>
          <w:lang w:val="sr-Latn-RS" w:eastAsia="en-US"/>
        </w:rPr>
      </w:pPr>
      <w:r w:rsidRPr="008C5E34">
        <w:rPr>
          <w:rFonts w:ascii="Times New Roman" w:hAnsi="Times New Roman"/>
          <w:sz w:val="24"/>
          <w:szCs w:val="24"/>
          <w:lang w:val="sr-Latn-RS" w:eastAsia="en-US"/>
        </w:rPr>
        <w:t xml:space="preserve"> </w:t>
      </w:r>
      <w:r w:rsidRPr="008C5E34">
        <w:rPr>
          <w:rFonts w:ascii="Times New Roman" w:hAnsi="Times New Roman"/>
          <w:sz w:val="24"/>
          <w:szCs w:val="24"/>
          <w:lang w:val="sr-Cyrl-CS" w:eastAsia="en-US"/>
        </w:rPr>
        <w:t>предузетници регистровани у АПР, најкасније до 31. децембра 2021. године</w:t>
      </w:r>
    </w:p>
    <w:p w14:paraId="52099953" w14:textId="77777777" w:rsidR="00464957" w:rsidRPr="008C5E34" w:rsidRDefault="00464957" w:rsidP="00307F07">
      <w:pPr>
        <w:ind w:firstLine="720"/>
        <w:jc w:val="both"/>
        <w:rPr>
          <w:rFonts w:ascii="Times New Roman" w:hAnsi="Times New Roman"/>
          <w:b/>
          <w:sz w:val="24"/>
          <w:szCs w:val="24"/>
          <w:lang w:val="sr-Cyrl-CS" w:eastAsia="en-US"/>
        </w:rPr>
      </w:pPr>
      <w:r w:rsidRPr="008C5E34">
        <w:rPr>
          <w:rFonts w:ascii="Times New Roman" w:hAnsi="Times New Roman"/>
          <w:b/>
          <w:sz w:val="24"/>
          <w:szCs w:val="24"/>
          <w:lang w:val="sr-Cyrl-CS" w:eastAsia="en-US"/>
        </w:rPr>
        <w:t>Додатно, корисници морају да задовоље и један од следећих услова:</w:t>
      </w:r>
    </w:p>
    <w:p w14:paraId="554BEDFA" w14:textId="77777777" w:rsidR="008C5E34" w:rsidRPr="008C5E34" w:rsidRDefault="008C5E34" w:rsidP="008C5E34">
      <w:pPr>
        <w:tabs>
          <w:tab w:val="left" w:pos="993"/>
        </w:tabs>
        <w:ind w:firstLine="709"/>
        <w:jc w:val="both"/>
        <w:rPr>
          <w:rFonts w:ascii="Times New Roman" w:hAnsi="Times New Roman"/>
          <w:sz w:val="24"/>
          <w:szCs w:val="24"/>
          <w:lang w:val="sr-Cyrl-CS" w:eastAsia="en-US"/>
        </w:rPr>
      </w:pPr>
      <w:r w:rsidRPr="008C5E34">
        <w:rPr>
          <w:rFonts w:ascii="Times New Roman" w:hAnsi="Times New Roman"/>
          <w:sz w:val="24"/>
          <w:szCs w:val="24"/>
          <w:lang w:val="sr-Cyrl-CS" w:eastAsia="en-US"/>
        </w:rPr>
        <w:t>1</w:t>
      </w:r>
      <w:r w:rsidRPr="00571726">
        <w:rPr>
          <w:rFonts w:ascii="Times New Roman" w:hAnsi="Times New Roman"/>
          <w:sz w:val="24"/>
          <w:szCs w:val="24"/>
          <w:lang w:val="sr-Cyrl-CS" w:eastAsia="en-US"/>
        </w:rPr>
        <w:t>)</w:t>
      </w:r>
      <w:r w:rsidRPr="008C5E34">
        <w:rPr>
          <w:rFonts w:ascii="Times New Roman" w:hAnsi="Times New Roman"/>
          <w:sz w:val="24"/>
          <w:szCs w:val="24"/>
          <w:lang w:val="sr-Cyrl-CS" w:eastAsia="en-US"/>
        </w:rPr>
        <w:tab/>
        <w:t>корисници из области лова - да су корисници ловишта, ловних ревира и привредни субјекти, који су регистровани за делатност ловства, а који се баве унапређењем ловства, прерадом дивљачи и ловним туризмом у Републици Србији и који обављају делатност из сектора А, област 01.7;</w:t>
      </w:r>
    </w:p>
    <w:p w14:paraId="5CF56E14" w14:textId="77777777" w:rsidR="008C5E34" w:rsidRPr="008C5E34" w:rsidRDefault="008C5E34" w:rsidP="008C5E34">
      <w:pPr>
        <w:tabs>
          <w:tab w:val="left" w:pos="993"/>
        </w:tabs>
        <w:ind w:firstLine="709"/>
        <w:jc w:val="both"/>
        <w:rPr>
          <w:rFonts w:ascii="Times New Roman" w:hAnsi="Times New Roman"/>
          <w:sz w:val="24"/>
          <w:szCs w:val="24"/>
          <w:lang w:val="sr-Cyrl-CS" w:eastAsia="en-US"/>
        </w:rPr>
      </w:pPr>
      <w:r w:rsidRPr="008C5E34">
        <w:rPr>
          <w:rFonts w:ascii="Times New Roman" w:hAnsi="Times New Roman"/>
          <w:sz w:val="24"/>
          <w:szCs w:val="24"/>
          <w:lang w:val="sr-Cyrl-CS" w:eastAsia="en-US"/>
        </w:rPr>
        <w:t>2</w:t>
      </w:r>
      <w:r w:rsidRPr="00571726">
        <w:rPr>
          <w:rFonts w:ascii="Times New Roman" w:hAnsi="Times New Roman"/>
          <w:sz w:val="24"/>
          <w:szCs w:val="24"/>
          <w:lang w:val="sr-Cyrl-CS" w:eastAsia="en-US"/>
        </w:rPr>
        <w:t>)</w:t>
      </w:r>
      <w:r w:rsidRPr="008C5E34">
        <w:rPr>
          <w:rFonts w:ascii="Times New Roman" w:hAnsi="Times New Roman"/>
          <w:sz w:val="24"/>
          <w:szCs w:val="24"/>
          <w:lang w:val="sr-Cyrl-CS" w:eastAsia="en-US"/>
        </w:rPr>
        <w:tab/>
        <w:t xml:space="preserve"> корисници из области рибарства - да су привредни субјекти који се баве, расецањем и прерадом меса рибе, који имају одговарајући објекат одобрен у складу са законом којим се уређује ветеринарство и који је уписан у Централни регистар објеката у складу са законом којим се уређује безбедност хране;</w:t>
      </w:r>
    </w:p>
    <w:p w14:paraId="4E8CE270" w14:textId="77777777" w:rsidR="008C5E34" w:rsidRPr="008C5E34" w:rsidRDefault="008C5E34" w:rsidP="008C5E34">
      <w:pPr>
        <w:tabs>
          <w:tab w:val="left" w:pos="993"/>
        </w:tabs>
        <w:ind w:firstLine="709"/>
        <w:jc w:val="both"/>
        <w:rPr>
          <w:rFonts w:ascii="Times New Roman" w:hAnsi="Times New Roman"/>
          <w:sz w:val="24"/>
          <w:szCs w:val="24"/>
          <w:lang w:val="sr-Cyrl-CS" w:eastAsia="en-US"/>
        </w:rPr>
      </w:pPr>
      <w:r w:rsidRPr="008C5E34">
        <w:rPr>
          <w:rFonts w:ascii="Times New Roman" w:hAnsi="Times New Roman"/>
          <w:sz w:val="24"/>
          <w:szCs w:val="24"/>
          <w:lang w:val="sr-Cyrl-CS" w:eastAsia="en-US"/>
        </w:rPr>
        <w:t>3</w:t>
      </w:r>
      <w:r w:rsidRPr="00571726">
        <w:rPr>
          <w:rFonts w:ascii="Times New Roman" w:hAnsi="Times New Roman"/>
          <w:sz w:val="24"/>
          <w:szCs w:val="24"/>
          <w:lang w:val="sr-Cyrl-CS" w:eastAsia="en-US"/>
        </w:rPr>
        <w:t>)</w:t>
      </w:r>
      <w:r w:rsidRPr="008C5E34">
        <w:rPr>
          <w:rFonts w:ascii="Times New Roman" w:hAnsi="Times New Roman"/>
          <w:sz w:val="24"/>
          <w:szCs w:val="24"/>
          <w:lang w:val="sr-Cyrl-CS" w:eastAsia="en-US"/>
        </w:rPr>
        <w:tab/>
        <w:t>корисници у области производње вина - да су произвођачи вина који су уписани у Винарски регистар, у складу са законом којим се уређује вино;</w:t>
      </w:r>
    </w:p>
    <w:p w14:paraId="0DD7AF1E" w14:textId="77777777" w:rsidR="008C5E34" w:rsidRPr="008C5E34" w:rsidRDefault="008C5E34" w:rsidP="008C5E34">
      <w:pPr>
        <w:tabs>
          <w:tab w:val="left" w:pos="993"/>
        </w:tabs>
        <w:ind w:firstLine="709"/>
        <w:jc w:val="both"/>
        <w:rPr>
          <w:rFonts w:ascii="Times New Roman" w:hAnsi="Times New Roman"/>
          <w:sz w:val="24"/>
          <w:szCs w:val="24"/>
          <w:lang w:val="sr-Cyrl-CS" w:eastAsia="en-US"/>
        </w:rPr>
      </w:pPr>
      <w:r w:rsidRPr="008C5E34">
        <w:rPr>
          <w:rFonts w:ascii="Times New Roman" w:hAnsi="Times New Roman"/>
          <w:sz w:val="24"/>
          <w:szCs w:val="24"/>
          <w:lang w:val="sr-Cyrl-CS" w:eastAsia="en-US"/>
        </w:rPr>
        <w:t>4</w:t>
      </w:r>
      <w:r w:rsidRPr="00571726">
        <w:rPr>
          <w:rFonts w:ascii="Times New Roman" w:hAnsi="Times New Roman"/>
          <w:sz w:val="24"/>
          <w:szCs w:val="24"/>
          <w:lang w:val="sr-Cyrl-CS" w:eastAsia="en-US"/>
        </w:rPr>
        <w:t>)</w:t>
      </w:r>
      <w:r w:rsidRPr="008C5E34">
        <w:rPr>
          <w:rFonts w:ascii="Times New Roman" w:hAnsi="Times New Roman"/>
          <w:sz w:val="24"/>
          <w:szCs w:val="24"/>
          <w:lang w:val="sr-Cyrl-CS" w:eastAsia="en-US"/>
        </w:rPr>
        <w:t xml:space="preserve"> корисници у области производње јаких алкохолних пића - да су произвођачи јаких алкохолних пића који су уписани у Регистар произвођача јаких алкохолних пића у складу са законом којим се уређују јака алкохолна пића; </w:t>
      </w:r>
    </w:p>
    <w:p w14:paraId="2665CFDE" w14:textId="77777777" w:rsidR="008C5E34" w:rsidRPr="008C5E34" w:rsidRDefault="008C5E34" w:rsidP="008C5E34">
      <w:pPr>
        <w:tabs>
          <w:tab w:val="left" w:pos="993"/>
        </w:tabs>
        <w:ind w:firstLine="709"/>
        <w:jc w:val="both"/>
        <w:rPr>
          <w:rFonts w:ascii="Times New Roman" w:hAnsi="Times New Roman"/>
          <w:sz w:val="24"/>
          <w:szCs w:val="24"/>
          <w:lang w:val="sr-Cyrl-CS" w:eastAsia="en-US"/>
        </w:rPr>
      </w:pPr>
      <w:r w:rsidRPr="008C5E34">
        <w:rPr>
          <w:rFonts w:ascii="Times New Roman" w:hAnsi="Times New Roman"/>
          <w:sz w:val="24"/>
          <w:szCs w:val="24"/>
          <w:lang w:val="sr-Cyrl-CS" w:eastAsia="en-US"/>
        </w:rPr>
        <w:t>5</w:t>
      </w:r>
      <w:r w:rsidRPr="00571726">
        <w:rPr>
          <w:rFonts w:ascii="Times New Roman" w:hAnsi="Times New Roman"/>
          <w:sz w:val="24"/>
          <w:szCs w:val="24"/>
          <w:lang w:val="sr-Cyrl-CS" w:eastAsia="en-US"/>
        </w:rPr>
        <w:t>)</w:t>
      </w:r>
      <w:r w:rsidRPr="008C5E34">
        <w:rPr>
          <w:rFonts w:ascii="Times New Roman" w:hAnsi="Times New Roman"/>
          <w:sz w:val="24"/>
          <w:szCs w:val="24"/>
          <w:lang w:val="sr-Cyrl-CS" w:eastAsia="en-US"/>
        </w:rPr>
        <w:t xml:space="preserve"> корисници у области производње пива - да су произвођачи пива који су уписани у Регистар произвођача пива.</w:t>
      </w:r>
    </w:p>
    <w:p w14:paraId="2AE43371" w14:textId="77777777" w:rsidR="008C5E34" w:rsidRPr="008C5E34" w:rsidRDefault="008C5E34" w:rsidP="008C5E34">
      <w:pPr>
        <w:ind w:firstLine="709"/>
        <w:jc w:val="both"/>
        <w:rPr>
          <w:rFonts w:ascii="Times New Roman" w:hAnsi="Times New Roman"/>
          <w:sz w:val="24"/>
          <w:szCs w:val="24"/>
          <w:lang w:val="sr-Cyrl-CS" w:eastAsia="en-US"/>
        </w:rPr>
      </w:pPr>
      <w:r w:rsidRPr="008C5E34">
        <w:rPr>
          <w:rFonts w:ascii="Times New Roman" w:hAnsi="Times New Roman"/>
          <w:sz w:val="24"/>
          <w:szCs w:val="24"/>
          <w:lang w:val="sr-Cyrl-CS" w:eastAsia="en-US"/>
        </w:rPr>
        <w:t>Пољопривредна газдинства могу бити корисници средстава у складу са овим  програмом, само уколико су регистрована у АПР.</w:t>
      </w:r>
    </w:p>
    <w:p w14:paraId="0F964DF2" w14:textId="77777777" w:rsidR="008C5E34" w:rsidRPr="008C5E34" w:rsidRDefault="008C5E34" w:rsidP="008C5E34">
      <w:pPr>
        <w:ind w:firstLine="709"/>
        <w:jc w:val="both"/>
        <w:rPr>
          <w:rFonts w:ascii="Times New Roman" w:hAnsi="Times New Roman"/>
          <w:sz w:val="24"/>
          <w:szCs w:val="24"/>
          <w:lang w:val="sr-Cyrl-CS" w:eastAsia="en-US"/>
        </w:rPr>
      </w:pPr>
      <w:r w:rsidRPr="008C5E34">
        <w:rPr>
          <w:rFonts w:ascii="Times New Roman" w:hAnsi="Times New Roman"/>
          <w:sz w:val="24"/>
          <w:szCs w:val="24"/>
          <w:lang w:val="sr-Cyrl-RS" w:eastAsia="en-US"/>
        </w:rPr>
        <w:t xml:space="preserve">Оснивач привредног субјекта који конкурише може бити правно или физичко лице. </w:t>
      </w:r>
      <w:r w:rsidRPr="008C5E34">
        <w:rPr>
          <w:rFonts w:ascii="Times New Roman" w:hAnsi="Times New Roman"/>
          <w:sz w:val="24"/>
          <w:szCs w:val="24"/>
          <w:lang w:val="sr-Cyrl-CS" w:eastAsia="en-US"/>
        </w:rPr>
        <w:t>Право да се пријаве на јавни позив имају и привредни субјекти чији оснивачи су страна физичка или правна лица, с тим да страно физичко лице мора да има пребивалиште у Републици Србији, уз испуњење свих осталих услова Програма.</w:t>
      </w:r>
    </w:p>
    <w:p w14:paraId="1438F2DE" w14:textId="77777777" w:rsidR="00307F07" w:rsidRDefault="00307F07" w:rsidP="003F214B">
      <w:pPr>
        <w:jc w:val="center"/>
        <w:rPr>
          <w:rFonts w:ascii="Times New Roman" w:hAnsi="Times New Roman"/>
          <w:sz w:val="24"/>
          <w:szCs w:val="24"/>
          <w:lang w:val="sr-Latn-RS"/>
        </w:rPr>
      </w:pPr>
    </w:p>
    <w:p w14:paraId="67C9D9BB" w14:textId="77777777" w:rsidR="00D1028D" w:rsidRPr="00571726" w:rsidRDefault="00D1028D" w:rsidP="003F214B">
      <w:pPr>
        <w:jc w:val="center"/>
        <w:rPr>
          <w:rFonts w:ascii="Times New Roman" w:hAnsi="Times New Roman"/>
          <w:sz w:val="24"/>
          <w:szCs w:val="24"/>
          <w:lang w:val="sr-Latn-RS"/>
        </w:rPr>
      </w:pPr>
    </w:p>
    <w:p w14:paraId="45B2C5C8" w14:textId="77777777" w:rsidR="007E38F9" w:rsidRPr="003F214B" w:rsidRDefault="00752920" w:rsidP="003F214B">
      <w:pPr>
        <w:jc w:val="center"/>
        <w:rPr>
          <w:rFonts w:ascii="Times New Roman" w:hAnsi="Times New Roman"/>
          <w:b/>
          <w:sz w:val="24"/>
          <w:szCs w:val="24"/>
          <w:lang w:val="sr-Cyrl-RS"/>
        </w:rPr>
      </w:pPr>
      <w:r w:rsidRPr="003F214B">
        <w:rPr>
          <w:rFonts w:ascii="Times New Roman" w:hAnsi="Times New Roman"/>
          <w:b/>
          <w:sz w:val="24"/>
          <w:szCs w:val="24"/>
          <w:lang w:val="sr-Cyrl-RS"/>
        </w:rPr>
        <w:lastRenderedPageBreak/>
        <w:t>НАМЕНА СРЕДСТАВА</w:t>
      </w:r>
    </w:p>
    <w:p w14:paraId="765A643E" w14:textId="77777777" w:rsidR="007E38F9" w:rsidRPr="003F214B" w:rsidRDefault="007E38F9" w:rsidP="007E38F9">
      <w:pPr>
        <w:rPr>
          <w:rFonts w:ascii="Times New Roman" w:hAnsi="Times New Roman"/>
          <w:b/>
          <w:sz w:val="24"/>
          <w:szCs w:val="24"/>
          <w:u w:val="single"/>
          <w:lang w:val="sr-Cyrl-RS"/>
        </w:rPr>
      </w:pPr>
    </w:p>
    <w:p w14:paraId="04C48F85" w14:textId="77777777" w:rsidR="007E38F9" w:rsidRPr="00225DBA" w:rsidRDefault="007E38F9" w:rsidP="00AB345E">
      <w:pPr>
        <w:jc w:val="both"/>
        <w:rPr>
          <w:rFonts w:ascii="Times New Roman" w:hAnsi="Times New Roman"/>
          <w:color w:val="FF0000"/>
          <w:sz w:val="24"/>
          <w:szCs w:val="24"/>
          <w:lang w:val="sr-Cyrl-CS" w:eastAsia="en-GB"/>
        </w:rPr>
      </w:pPr>
      <w:r w:rsidRPr="00225DBA">
        <w:rPr>
          <w:rFonts w:ascii="Times New Roman" w:hAnsi="Times New Roman"/>
          <w:sz w:val="24"/>
          <w:szCs w:val="24"/>
          <w:lang w:val="sr-Cyrl-CS" w:eastAsia="en-GB"/>
        </w:rPr>
        <w:t>Средства опредељена Програмом намењена су за суфинансирање</w:t>
      </w:r>
      <w:r w:rsidRPr="00225DBA">
        <w:rPr>
          <w:rFonts w:ascii="Times New Roman" w:hAnsi="Times New Roman"/>
          <w:color w:val="FF0000"/>
          <w:sz w:val="24"/>
          <w:szCs w:val="24"/>
          <w:lang w:val="sr-Cyrl-CS" w:eastAsia="en-GB"/>
        </w:rPr>
        <w:t xml:space="preserve"> </w:t>
      </w:r>
      <w:r w:rsidRPr="00225DBA">
        <w:rPr>
          <w:rFonts w:ascii="Times New Roman" w:hAnsi="Times New Roman"/>
          <w:sz w:val="24"/>
          <w:szCs w:val="24"/>
          <w:lang w:val="sr-Cyrl-CS" w:eastAsia="en-GB"/>
        </w:rPr>
        <w:t>набавке:</w:t>
      </w:r>
    </w:p>
    <w:p w14:paraId="03C29180" w14:textId="77777777" w:rsidR="00BF5C7B" w:rsidRPr="003F214B" w:rsidRDefault="00BF5C7B" w:rsidP="00F6505E">
      <w:pPr>
        <w:numPr>
          <w:ilvl w:val="0"/>
          <w:numId w:val="30"/>
        </w:numPr>
        <w:jc w:val="both"/>
        <w:rPr>
          <w:rFonts w:ascii="Times New Roman" w:hAnsi="Times New Roman"/>
          <w:sz w:val="24"/>
          <w:szCs w:val="24"/>
          <w:lang w:val="sr-Cyrl-CS" w:eastAsia="en-GB"/>
        </w:rPr>
      </w:pPr>
      <w:r w:rsidRPr="003F214B">
        <w:rPr>
          <w:rFonts w:ascii="Times New Roman" w:hAnsi="Times New Roman"/>
          <w:sz w:val="24"/>
          <w:szCs w:val="24"/>
          <w:lang w:val="sr-Cyrl-CS" w:eastAsia="en-GB"/>
        </w:rPr>
        <w:t xml:space="preserve">нове опреме директно укључене у процес производње разменљивих добара, и то: </w:t>
      </w:r>
    </w:p>
    <w:p w14:paraId="5A54871B" w14:textId="77777777" w:rsidR="00F6505E" w:rsidRPr="003F214B" w:rsidRDefault="00F6505E" w:rsidP="00F6505E">
      <w:pPr>
        <w:ind w:firstLine="810"/>
        <w:jc w:val="both"/>
        <w:rPr>
          <w:rFonts w:ascii="Times New Roman" w:hAnsi="Times New Roman"/>
          <w:sz w:val="24"/>
          <w:szCs w:val="24"/>
          <w:lang w:val="sr-Cyrl-CS" w:eastAsia="en-GB"/>
        </w:rPr>
      </w:pPr>
      <w:r w:rsidRPr="003F214B">
        <w:rPr>
          <w:rFonts w:ascii="Times New Roman" w:hAnsi="Times New Roman"/>
          <w:sz w:val="24"/>
          <w:szCs w:val="24"/>
          <w:lang w:val="sr-Cyrl-CS" w:eastAsia="en-GB"/>
        </w:rPr>
        <w:t>1.1 производне опреме и/или машина;</w:t>
      </w:r>
    </w:p>
    <w:p w14:paraId="77D00C11" w14:textId="77777777" w:rsidR="00F6505E" w:rsidRPr="003F214B" w:rsidRDefault="00F6505E" w:rsidP="00F6505E">
      <w:pPr>
        <w:ind w:firstLine="810"/>
        <w:jc w:val="both"/>
        <w:rPr>
          <w:rFonts w:ascii="Times New Roman" w:hAnsi="Times New Roman"/>
          <w:sz w:val="24"/>
          <w:szCs w:val="24"/>
          <w:lang w:val="sr-Cyrl-CS" w:eastAsia="en-GB"/>
        </w:rPr>
      </w:pPr>
      <w:r w:rsidRPr="003F214B">
        <w:rPr>
          <w:rFonts w:ascii="Times New Roman" w:hAnsi="Times New Roman"/>
          <w:sz w:val="24"/>
          <w:szCs w:val="24"/>
          <w:lang w:val="sr-Cyrl-CS" w:eastAsia="en-GB"/>
        </w:rPr>
        <w:t xml:space="preserve">1.2 доставних возила за превоз сопствених производа и других транспортних средстава која се користе у процесу производње; </w:t>
      </w:r>
    </w:p>
    <w:p w14:paraId="036BF2A6" w14:textId="77777777" w:rsidR="00F6505E" w:rsidRPr="003F214B" w:rsidRDefault="00F6505E" w:rsidP="00F6505E">
      <w:pPr>
        <w:ind w:firstLine="810"/>
        <w:jc w:val="both"/>
        <w:rPr>
          <w:rFonts w:ascii="Times New Roman" w:hAnsi="Times New Roman"/>
          <w:sz w:val="24"/>
          <w:szCs w:val="24"/>
          <w:lang w:val="sr-Cyrl-CS" w:eastAsia="en-GB"/>
        </w:rPr>
      </w:pPr>
      <w:r w:rsidRPr="003F214B">
        <w:rPr>
          <w:rFonts w:ascii="Times New Roman" w:hAnsi="Times New Roman"/>
          <w:sz w:val="24"/>
          <w:szCs w:val="24"/>
          <w:lang w:val="sr-Cyrl-CS" w:eastAsia="en-GB"/>
        </w:rPr>
        <w:t>1.3 делова, специјализованих алата за машине;</w:t>
      </w:r>
    </w:p>
    <w:p w14:paraId="5F487131" w14:textId="77777777" w:rsidR="00F6505E" w:rsidRPr="003F214B" w:rsidRDefault="00F6505E" w:rsidP="00F6505E">
      <w:pPr>
        <w:ind w:firstLine="810"/>
        <w:jc w:val="both"/>
        <w:rPr>
          <w:rFonts w:ascii="Times New Roman" w:hAnsi="Times New Roman"/>
          <w:sz w:val="24"/>
          <w:szCs w:val="24"/>
          <w:lang w:val="sr-Cyrl-CS" w:eastAsia="en-GB"/>
        </w:rPr>
      </w:pPr>
      <w:r w:rsidRPr="003F214B">
        <w:rPr>
          <w:rFonts w:ascii="Times New Roman" w:hAnsi="Times New Roman"/>
          <w:sz w:val="24"/>
          <w:szCs w:val="24"/>
          <w:lang w:val="sr-Cyrl-CS" w:eastAsia="en-GB"/>
        </w:rPr>
        <w:t xml:space="preserve">1.4 </w:t>
      </w:r>
      <w:proofErr w:type="spellStart"/>
      <w:r w:rsidRPr="003F214B">
        <w:rPr>
          <w:rFonts w:ascii="Times New Roman" w:hAnsi="Times New Roman"/>
          <w:sz w:val="24"/>
          <w:szCs w:val="24"/>
          <w:lang w:val="sr-Cyrl-CS" w:eastAsia="en-GB"/>
        </w:rPr>
        <w:t>машинa</w:t>
      </w:r>
      <w:proofErr w:type="spellEnd"/>
      <w:r w:rsidRPr="003F214B">
        <w:rPr>
          <w:rFonts w:ascii="Times New Roman" w:hAnsi="Times New Roman"/>
          <w:sz w:val="24"/>
          <w:szCs w:val="24"/>
          <w:lang w:val="sr-Cyrl-CS" w:eastAsia="en-GB"/>
        </w:rPr>
        <w:t xml:space="preserve"> и </w:t>
      </w:r>
      <w:proofErr w:type="spellStart"/>
      <w:r w:rsidRPr="003F214B">
        <w:rPr>
          <w:rFonts w:ascii="Times New Roman" w:hAnsi="Times New Roman"/>
          <w:sz w:val="24"/>
          <w:szCs w:val="24"/>
          <w:lang w:val="sr-Cyrl-CS" w:eastAsia="en-GB"/>
        </w:rPr>
        <w:t>опремe</w:t>
      </w:r>
      <w:proofErr w:type="spellEnd"/>
      <w:r w:rsidRPr="003F214B">
        <w:rPr>
          <w:rFonts w:ascii="Times New Roman" w:hAnsi="Times New Roman"/>
          <w:sz w:val="24"/>
          <w:szCs w:val="24"/>
          <w:lang w:val="sr-Cyrl-CS" w:eastAsia="en-GB"/>
        </w:rPr>
        <w:t xml:space="preserve"> за унапређење енергетске ефикасности и еколошких аспеката производње;</w:t>
      </w:r>
    </w:p>
    <w:p w14:paraId="792B490D" w14:textId="77777777" w:rsidR="00F6505E" w:rsidRPr="003F214B" w:rsidRDefault="00F6505E" w:rsidP="00F6505E">
      <w:pPr>
        <w:numPr>
          <w:ilvl w:val="0"/>
          <w:numId w:val="30"/>
        </w:numPr>
        <w:jc w:val="both"/>
        <w:rPr>
          <w:rFonts w:ascii="Times New Roman" w:hAnsi="Times New Roman"/>
          <w:sz w:val="24"/>
          <w:szCs w:val="24"/>
          <w:lang w:val="sr-Cyrl-CS" w:eastAsia="en-GB"/>
        </w:rPr>
      </w:pPr>
      <w:r w:rsidRPr="003F214B">
        <w:rPr>
          <w:rFonts w:ascii="Times New Roman" w:hAnsi="Times New Roman"/>
          <w:sz w:val="24"/>
          <w:szCs w:val="24"/>
          <w:lang w:val="sr-Cyrl-CS" w:eastAsia="en-GB"/>
        </w:rPr>
        <w:t>куповину, изградњу, доградњу, реконструкцију, адаптацију, санацију, инвестиционо одржавање производног простора или пословног простора који је у саставу производног простора, или простора за складиштење сопствених производа, сировина и репроматеријала;</w:t>
      </w:r>
    </w:p>
    <w:p w14:paraId="0C9E7947" w14:textId="77777777" w:rsidR="00AE7ADB" w:rsidRPr="00307F07" w:rsidRDefault="00F6505E" w:rsidP="00AE7ADB">
      <w:pPr>
        <w:numPr>
          <w:ilvl w:val="0"/>
          <w:numId w:val="30"/>
        </w:numPr>
        <w:jc w:val="both"/>
        <w:rPr>
          <w:rFonts w:ascii="Times New Roman" w:hAnsi="Times New Roman"/>
          <w:sz w:val="24"/>
          <w:szCs w:val="24"/>
          <w:lang w:val="sr-Cyrl-CS" w:eastAsia="en-GB"/>
        </w:rPr>
      </w:pPr>
      <w:r w:rsidRPr="003F214B">
        <w:rPr>
          <w:rFonts w:ascii="Times New Roman" w:hAnsi="Times New Roman"/>
          <w:sz w:val="24"/>
          <w:szCs w:val="24"/>
          <w:lang w:val="sr-Cyrl-CS" w:eastAsia="en-GB"/>
        </w:rPr>
        <w:t>оперативне трошкове, који могу да учествују највише до 20% у структури укупног улагања за која се потражују средства Програма.</w:t>
      </w:r>
    </w:p>
    <w:p w14:paraId="369F4E84" w14:textId="77777777" w:rsidR="009F5D60" w:rsidRDefault="009F5D60" w:rsidP="00AB345E">
      <w:pPr>
        <w:ind w:firstLine="720"/>
        <w:jc w:val="both"/>
        <w:rPr>
          <w:rFonts w:ascii="Times New Roman" w:hAnsi="Times New Roman"/>
          <w:sz w:val="24"/>
          <w:szCs w:val="24"/>
          <w:lang w:val="sr-Cyrl-CS" w:eastAsia="en-US"/>
        </w:rPr>
      </w:pPr>
      <w:r w:rsidRPr="009F5D60">
        <w:rPr>
          <w:rFonts w:ascii="Times New Roman" w:hAnsi="Times New Roman"/>
          <w:sz w:val="24"/>
          <w:szCs w:val="24"/>
          <w:lang w:val="sr-Cyrl-CS" w:eastAsia="en-US"/>
        </w:rPr>
        <w:t xml:space="preserve">Средства Програма не могу се користити за набавку опреме у сврху </w:t>
      </w:r>
      <w:proofErr w:type="spellStart"/>
      <w:r w:rsidRPr="009F5D60">
        <w:rPr>
          <w:rFonts w:ascii="Times New Roman" w:hAnsi="Times New Roman"/>
          <w:sz w:val="24"/>
          <w:szCs w:val="24"/>
          <w:lang w:val="sr-Cyrl-CS" w:eastAsia="en-US"/>
        </w:rPr>
        <w:t>шпекулативних</w:t>
      </w:r>
      <w:proofErr w:type="spellEnd"/>
      <w:r w:rsidRPr="009F5D60">
        <w:rPr>
          <w:rFonts w:ascii="Times New Roman" w:hAnsi="Times New Roman"/>
          <w:sz w:val="24"/>
          <w:szCs w:val="24"/>
          <w:lang w:val="sr-Cyrl-CS" w:eastAsia="en-US"/>
        </w:rPr>
        <w:t xml:space="preserve"> радњи.</w:t>
      </w:r>
    </w:p>
    <w:p w14:paraId="189400DC" w14:textId="77777777" w:rsidR="00AB345E" w:rsidRDefault="00AB345E" w:rsidP="00AB345E">
      <w:pPr>
        <w:ind w:firstLine="720"/>
        <w:jc w:val="both"/>
        <w:rPr>
          <w:rFonts w:ascii="Times New Roman" w:hAnsi="Times New Roman"/>
          <w:sz w:val="24"/>
          <w:szCs w:val="24"/>
          <w:lang w:val="sr-Cyrl-CS" w:eastAsia="en-US"/>
        </w:rPr>
      </w:pPr>
      <w:r w:rsidRPr="003F214B">
        <w:rPr>
          <w:rFonts w:ascii="Times New Roman" w:hAnsi="Times New Roman"/>
          <w:sz w:val="24"/>
          <w:szCs w:val="24"/>
          <w:lang w:val="sr-Cyrl-CS" w:eastAsia="en-US"/>
        </w:rPr>
        <w:t xml:space="preserve">Средства Програма се могу одобрити и уплатити подносиоцу захтева искључиво уколико се, на основу расположивих информација, може закључити да подносилац захтева и сва повезана лица имају добру пословну репутацију. </w:t>
      </w:r>
    </w:p>
    <w:p w14:paraId="00F1C8C6" w14:textId="77777777" w:rsidR="009F5D60" w:rsidRPr="003F214B" w:rsidRDefault="009F5D60" w:rsidP="009F5D60">
      <w:pPr>
        <w:pStyle w:val="ListParagraph"/>
        <w:ind w:left="0" w:firstLine="720"/>
        <w:jc w:val="both"/>
        <w:rPr>
          <w:rFonts w:ascii="Times New Roman" w:hAnsi="Times New Roman"/>
          <w:sz w:val="24"/>
          <w:szCs w:val="24"/>
          <w:lang w:val="sr-Cyrl-CS"/>
        </w:rPr>
      </w:pPr>
      <w:r w:rsidRPr="006523C8">
        <w:rPr>
          <w:rFonts w:ascii="Times New Roman" w:hAnsi="Times New Roman"/>
          <w:sz w:val="24"/>
          <w:szCs w:val="24"/>
          <w:lang w:val="sr-Cyrl-CS"/>
        </w:rPr>
        <w:t xml:space="preserve">Извођач радова и добављач опреме не може бити повезано лице са корисником средстава по Програму у смислу Закона о привредним друштвима („Службени гласник РС”, бр. 36/11, 99/11, 83/14 – др. </w:t>
      </w:r>
      <w:r>
        <w:rPr>
          <w:rFonts w:ascii="Times New Roman" w:hAnsi="Times New Roman"/>
          <w:sz w:val="24"/>
          <w:szCs w:val="24"/>
          <w:lang w:val="sr-Cyrl-RS"/>
        </w:rPr>
        <w:t>з</w:t>
      </w:r>
      <w:proofErr w:type="spellStart"/>
      <w:r w:rsidRPr="006523C8">
        <w:rPr>
          <w:rFonts w:ascii="Times New Roman" w:hAnsi="Times New Roman"/>
          <w:sz w:val="24"/>
          <w:szCs w:val="24"/>
          <w:lang w:val="sr-Cyrl-CS"/>
        </w:rPr>
        <w:t>акон</w:t>
      </w:r>
      <w:proofErr w:type="spellEnd"/>
      <w:r>
        <w:rPr>
          <w:rFonts w:ascii="Times New Roman" w:hAnsi="Times New Roman"/>
          <w:sz w:val="24"/>
          <w:szCs w:val="24"/>
          <w:lang w:val="sr-Latn-RS"/>
        </w:rPr>
        <w:t>,</w:t>
      </w:r>
      <w:r>
        <w:rPr>
          <w:rFonts w:ascii="Times New Roman" w:hAnsi="Times New Roman"/>
          <w:sz w:val="24"/>
          <w:szCs w:val="24"/>
          <w:lang w:val="sr-Cyrl-CS"/>
        </w:rPr>
        <w:t xml:space="preserve"> </w:t>
      </w:r>
      <w:r w:rsidRPr="006523C8">
        <w:rPr>
          <w:rFonts w:ascii="Times New Roman" w:hAnsi="Times New Roman"/>
          <w:sz w:val="24"/>
          <w:szCs w:val="24"/>
          <w:lang w:val="sr-Cyrl-CS"/>
        </w:rPr>
        <w:t>5/15, 44/18, 95/18, 91/19 и 109/21) и Закона о банкама („Службени гласник РС”, бр. 107/05, 91/10 и 14/15). Извођач радова и добављач опреме мора  бити пре</w:t>
      </w:r>
      <w:r>
        <w:rPr>
          <w:rFonts w:ascii="Times New Roman" w:hAnsi="Times New Roman"/>
          <w:sz w:val="24"/>
          <w:szCs w:val="24"/>
          <w:lang w:val="sr-Cyrl-CS"/>
        </w:rPr>
        <w:t xml:space="preserve">дузетник или привредно друштво. </w:t>
      </w:r>
      <w:r w:rsidRPr="009F5D60">
        <w:rPr>
          <w:rFonts w:ascii="Times New Roman" w:hAnsi="Times New Roman"/>
          <w:i/>
          <w:sz w:val="24"/>
          <w:szCs w:val="24"/>
          <w:lang w:val="sr-Cyrl-CS"/>
        </w:rPr>
        <w:t xml:space="preserve">Од повезаног лица не може се купити непокретност, јер се сматра </w:t>
      </w:r>
      <w:proofErr w:type="spellStart"/>
      <w:r w:rsidRPr="009F5D60">
        <w:rPr>
          <w:rFonts w:ascii="Times New Roman" w:hAnsi="Times New Roman"/>
          <w:i/>
          <w:sz w:val="24"/>
          <w:szCs w:val="24"/>
          <w:lang w:val="sr-Cyrl-CS"/>
        </w:rPr>
        <w:t>шпекулативним</w:t>
      </w:r>
      <w:proofErr w:type="spellEnd"/>
      <w:r w:rsidRPr="009F5D60">
        <w:rPr>
          <w:rFonts w:ascii="Times New Roman" w:hAnsi="Times New Roman"/>
          <w:i/>
          <w:sz w:val="24"/>
          <w:szCs w:val="24"/>
          <w:lang w:val="sr-Cyrl-CS"/>
        </w:rPr>
        <w:t xml:space="preserve"> радњама.</w:t>
      </w:r>
    </w:p>
    <w:p w14:paraId="56B00708" w14:textId="77777777" w:rsidR="00AE7ADB" w:rsidRPr="003F214B" w:rsidRDefault="00AB345E" w:rsidP="00AE7ADB">
      <w:pPr>
        <w:pStyle w:val="ListParagraph"/>
        <w:tabs>
          <w:tab w:val="left" w:pos="0"/>
        </w:tabs>
        <w:ind w:left="0"/>
        <w:jc w:val="both"/>
        <w:rPr>
          <w:rFonts w:ascii="Times New Roman" w:hAnsi="Times New Roman"/>
          <w:sz w:val="24"/>
          <w:szCs w:val="24"/>
          <w:lang w:val="sr-Cyrl-CS"/>
        </w:rPr>
      </w:pPr>
      <w:r w:rsidRPr="003F214B">
        <w:rPr>
          <w:rFonts w:ascii="Times New Roman" w:hAnsi="Times New Roman"/>
          <w:sz w:val="24"/>
          <w:szCs w:val="24"/>
          <w:lang w:val="sr-Cyrl-CS"/>
        </w:rPr>
        <w:tab/>
      </w:r>
      <w:r w:rsidR="00AE7ADB" w:rsidRPr="003F214B">
        <w:rPr>
          <w:rFonts w:ascii="Times New Roman" w:hAnsi="Times New Roman"/>
          <w:sz w:val="24"/>
          <w:szCs w:val="24"/>
          <w:lang w:val="sr-Cyrl-CS"/>
        </w:rPr>
        <w:t>Средства по овом програму не могу се користити за пројекте привредних субјеката  ако не доприносе остваривању циљева Програма.</w:t>
      </w:r>
    </w:p>
    <w:p w14:paraId="3A0A931A" w14:textId="77777777" w:rsidR="00F7548C" w:rsidRDefault="00AE7ADB" w:rsidP="00AE7ADB">
      <w:pPr>
        <w:pStyle w:val="stil1tekst"/>
        <w:ind w:left="0" w:right="0" w:firstLine="720"/>
        <w:rPr>
          <w:lang w:val="sr-Cyrl-CS"/>
        </w:rPr>
      </w:pPr>
      <w:r w:rsidRPr="003F214B">
        <w:rPr>
          <w:lang w:val="sr-Cyrl-CS"/>
        </w:rPr>
        <w:t>Средства по овом програму не могу се користити за рефундирање трошкова у оквиру активности које су биле започете или завршене пре подношења захтева по овом програму.</w:t>
      </w:r>
      <w:r w:rsidR="009F5D60">
        <w:rPr>
          <w:lang w:val="sr-Cyrl-CS"/>
        </w:rPr>
        <w:t xml:space="preserve"> </w:t>
      </w:r>
    </w:p>
    <w:p w14:paraId="42BA1F8A" w14:textId="77777777" w:rsidR="00AE7ADB" w:rsidRPr="00806F52" w:rsidRDefault="00F7548C" w:rsidP="00AE7ADB">
      <w:pPr>
        <w:pStyle w:val="stil1tekst"/>
        <w:ind w:left="0" w:right="0" w:firstLine="720"/>
        <w:rPr>
          <w:i/>
          <w:lang w:val="sr-Cyrl-CS"/>
        </w:rPr>
      </w:pPr>
      <w:r>
        <w:rPr>
          <w:i/>
          <w:lang w:val="sr-Cyrl-CS"/>
        </w:rPr>
        <w:t>П</w:t>
      </w:r>
      <w:r w:rsidR="009F5D60" w:rsidRPr="00806F52">
        <w:rPr>
          <w:i/>
          <w:lang w:val="sr-Cyrl-CS"/>
        </w:rPr>
        <w:t xml:space="preserve">ривредни субјект не може да </w:t>
      </w:r>
      <w:proofErr w:type="spellStart"/>
      <w:r w:rsidR="009F5D60" w:rsidRPr="00806F52">
        <w:rPr>
          <w:i/>
          <w:lang w:val="sr-Cyrl-CS"/>
        </w:rPr>
        <w:t>започене</w:t>
      </w:r>
      <w:proofErr w:type="spellEnd"/>
      <w:r w:rsidR="009F5D60" w:rsidRPr="00806F52">
        <w:rPr>
          <w:i/>
          <w:lang w:val="sr-Cyrl-CS"/>
        </w:rPr>
        <w:t xml:space="preserve"> активност</w:t>
      </w:r>
      <w:r w:rsidR="00806F52" w:rsidRPr="00806F52">
        <w:rPr>
          <w:i/>
          <w:lang w:val="sr-Cyrl-CS"/>
        </w:rPr>
        <w:t>и</w:t>
      </w:r>
      <w:r w:rsidR="009F5D60" w:rsidRPr="00806F52">
        <w:rPr>
          <w:i/>
          <w:lang w:val="sr-Cyrl-CS"/>
        </w:rPr>
        <w:t xml:space="preserve"> пре </w:t>
      </w:r>
      <w:proofErr w:type="spellStart"/>
      <w:r w:rsidR="000B363C">
        <w:rPr>
          <w:i/>
          <w:lang w:val="sr-Cyrl-CS"/>
        </w:rPr>
        <w:t>потисивања</w:t>
      </w:r>
      <w:proofErr w:type="spellEnd"/>
      <w:r w:rsidR="000B363C">
        <w:rPr>
          <w:i/>
          <w:lang w:val="sr-Cyrl-CS"/>
        </w:rPr>
        <w:t xml:space="preserve"> </w:t>
      </w:r>
      <w:r w:rsidR="000B363C" w:rsidRPr="000B363C">
        <w:rPr>
          <w:i/>
          <w:lang w:val="sr-Cyrl-CS"/>
        </w:rPr>
        <w:t>уговора о додели бесповратних средстава и уговор</w:t>
      </w:r>
      <w:r w:rsidR="00C052B1">
        <w:rPr>
          <w:i/>
          <w:lang w:val="sr-Cyrl-CS"/>
        </w:rPr>
        <w:t>а</w:t>
      </w:r>
      <w:r w:rsidR="000B363C" w:rsidRPr="000B363C">
        <w:rPr>
          <w:i/>
          <w:lang w:val="sr-Cyrl-CS"/>
        </w:rPr>
        <w:t xml:space="preserve"> о кредиту са Фондом</w:t>
      </w:r>
      <w:r w:rsidR="00806F52" w:rsidRPr="00806F52">
        <w:rPr>
          <w:i/>
          <w:lang w:val="sr-Cyrl-CS"/>
        </w:rPr>
        <w:t>. Сви трошкови који су н</w:t>
      </w:r>
      <w:r w:rsidR="000B363C">
        <w:rPr>
          <w:i/>
          <w:lang w:val="sr-Cyrl-CS"/>
        </w:rPr>
        <w:t>астали пре тог тренутка, не</w:t>
      </w:r>
      <w:r w:rsidR="00806F52" w:rsidRPr="00806F52">
        <w:rPr>
          <w:i/>
          <w:lang w:val="sr-Cyrl-CS"/>
        </w:rPr>
        <w:t xml:space="preserve"> могу бити рефундирани из средстава Програма. </w:t>
      </w:r>
      <w:r w:rsidR="00F730B2">
        <w:rPr>
          <w:i/>
          <w:lang w:val="sr-Cyrl-CS"/>
        </w:rPr>
        <w:t>Изузетно, а</w:t>
      </w:r>
      <w:r w:rsidR="000B363C">
        <w:rPr>
          <w:i/>
          <w:lang w:val="sr-Cyrl-CS"/>
        </w:rPr>
        <w:t>ктивности које</w:t>
      </w:r>
      <w:r w:rsidR="00806F52" w:rsidRPr="00806F52">
        <w:rPr>
          <w:i/>
          <w:lang w:val="sr-Cyrl-CS"/>
        </w:rPr>
        <w:t xml:space="preserve"> могу да </w:t>
      </w:r>
      <w:r w:rsidR="00F730B2">
        <w:rPr>
          <w:i/>
          <w:lang w:val="sr-Cyrl-CS"/>
        </w:rPr>
        <w:t>буду започете</w:t>
      </w:r>
      <w:r w:rsidR="00806F52" w:rsidRPr="00806F52">
        <w:rPr>
          <w:i/>
          <w:lang w:val="sr-Cyrl-CS"/>
        </w:rPr>
        <w:t xml:space="preserve"> </w:t>
      </w:r>
      <w:r w:rsidR="00C052B1">
        <w:rPr>
          <w:i/>
          <w:lang w:val="sr-Cyrl-CS"/>
        </w:rPr>
        <w:t>у периоду од подношења захтева п</w:t>
      </w:r>
      <w:r w:rsidR="00806F52" w:rsidRPr="00806F52">
        <w:rPr>
          <w:i/>
          <w:lang w:val="sr-Cyrl-CS"/>
        </w:rPr>
        <w:t>о</w:t>
      </w:r>
      <w:r w:rsidR="00C052B1">
        <w:rPr>
          <w:i/>
          <w:lang w:val="sr-Cyrl-CS"/>
        </w:rPr>
        <w:t>тписивања</w:t>
      </w:r>
      <w:r w:rsidR="00806F52" w:rsidRPr="00806F52">
        <w:rPr>
          <w:i/>
          <w:lang w:val="sr-Cyrl-CS"/>
        </w:rPr>
        <w:t xml:space="preserve"> </w:t>
      </w:r>
      <w:r w:rsidR="000B363C" w:rsidRPr="000B363C">
        <w:rPr>
          <w:i/>
          <w:lang w:val="sr-Cyrl-CS"/>
        </w:rPr>
        <w:t xml:space="preserve">уговора </w:t>
      </w:r>
      <w:r w:rsidR="000B363C">
        <w:rPr>
          <w:i/>
          <w:lang w:val="sr-Cyrl-CS"/>
        </w:rPr>
        <w:t>са Фондом,</w:t>
      </w:r>
      <w:r w:rsidR="00F730B2">
        <w:rPr>
          <w:i/>
          <w:lang w:val="sr-Cyrl-CS"/>
        </w:rPr>
        <w:t xml:space="preserve"> </w:t>
      </w:r>
      <w:r w:rsidR="00806F52" w:rsidRPr="00806F52">
        <w:rPr>
          <w:i/>
          <w:lang w:val="sr-Cyrl-CS"/>
        </w:rPr>
        <w:t xml:space="preserve">јесу </w:t>
      </w:r>
      <w:r w:rsidR="00F730B2">
        <w:rPr>
          <w:i/>
          <w:lang w:val="sr-Cyrl-CS"/>
        </w:rPr>
        <w:t>активности које се односе на</w:t>
      </w:r>
      <w:r w:rsidR="00806F52" w:rsidRPr="00806F52">
        <w:rPr>
          <w:i/>
          <w:lang w:val="sr-Cyrl-CS"/>
        </w:rPr>
        <w:t xml:space="preserve"> сопствено учешће привредног субјекта</w:t>
      </w:r>
      <w:r w:rsidR="000B363C">
        <w:rPr>
          <w:i/>
          <w:lang w:val="sr-Cyrl-CS"/>
        </w:rPr>
        <w:t>, а</w:t>
      </w:r>
      <w:r w:rsidR="00806F52" w:rsidRPr="00806F52">
        <w:rPr>
          <w:i/>
          <w:lang w:val="sr-Cyrl-CS"/>
        </w:rPr>
        <w:t xml:space="preserve"> које је приказано у оквиру инвестиционог улагања, односно у захтеву за доделу бесповратних и кредитних средстава. </w:t>
      </w:r>
      <w:r w:rsidR="00537B5F">
        <w:rPr>
          <w:i/>
          <w:lang w:val="sr-Cyrl-CS"/>
        </w:rPr>
        <w:t xml:space="preserve">На пример: уколико укупна нето </w:t>
      </w:r>
      <w:r w:rsidR="000B363C">
        <w:rPr>
          <w:i/>
          <w:lang w:val="sr-Cyrl-CS"/>
        </w:rPr>
        <w:t>вредност инвестиционог улагања, за коју</w:t>
      </w:r>
      <w:r w:rsidR="00537B5F">
        <w:rPr>
          <w:i/>
          <w:lang w:val="sr-Cyrl-CS"/>
        </w:rPr>
        <w:t xml:space="preserve"> је привредни субјект поднео захтев</w:t>
      </w:r>
      <w:r w:rsidR="000B363C">
        <w:rPr>
          <w:i/>
          <w:lang w:val="sr-Cyrl-CS"/>
        </w:rPr>
        <w:t>,</w:t>
      </w:r>
      <w:r w:rsidR="00537B5F">
        <w:rPr>
          <w:i/>
          <w:lang w:val="sr-Cyrl-CS"/>
        </w:rPr>
        <w:t xml:space="preserve"> износи 1.000.00</w:t>
      </w:r>
      <w:r w:rsidR="00F730B2">
        <w:rPr>
          <w:i/>
          <w:lang w:val="sr-Cyrl-CS"/>
        </w:rPr>
        <w:t>0,00 динара где</w:t>
      </w:r>
      <w:r w:rsidR="00C052B1">
        <w:rPr>
          <w:i/>
          <w:lang w:val="sr-Cyrl-CS"/>
        </w:rPr>
        <w:t xml:space="preserve"> у истом</w:t>
      </w:r>
      <w:r w:rsidR="00537B5F">
        <w:rPr>
          <w:i/>
          <w:lang w:val="sr-Cyrl-CS"/>
        </w:rPr>
        <w:t xml:space="preserve"> привредни субјект учествује са сопственим средствима у износу од 100.000,00 динара, док остатак од 900.000,00 динара финансира из средстава Програма (</w:t>
      </w:r>
      <w:r w:rsidR="00F730B2">
        <w:rPr>
          <w:i/>
          <w:lang w:val="sr-Cyrl-CS"/>
        </w:rPr>
        <w:t xml:space="preserve">30%, односно </w:t>
      </w:r>
      <w:r w:rsidR="00537B5F">
        <w:rPr>
          <w:i/>
          <w:lang w:val="sr-Cyrl-CS"/>
        </w:rPr>
        <w:t xml:space="preserve">270.000,00 динара бесповратних средстава и </w:t>
      </w:r>
      <w:r w:rsidR="00F730B2">
        <w:rPr>
          <w:i/>
          <w:lang w:val="sr-Cyrl-CS"/>
        </w:rPr>
        <w:t xml:space="preserve">70%, односно </w:t>
      </w:r>
      <w:r w:rsidR="00537B5F">
        <w:rPr>
          <w:i/>
          <w:lang w:val="sr-Cyrl-CS"/>
        </w:rPr>
        <w:t>630.000,00 динара кредитних средстава</w:t>
      </w:r>
      <w:r w:rsidR="000B363C">
        <w:rPr>
          <w:i/>
          <w:lang w:val="sr-Cyrl-CS"/>
        </w:rPr>
        <w:t xml:space="preserve">), </w:t>
      </w:r>
      <w:r w:rsidR="00F730B2">
        <w:rPr>
          <w:i/>
          <w:lang w:val="sr-Cyrl-CS"/>
        </w:rPr>
        <w:t>део који се односи на</w:t>
      </w:r>
      <w:r w:rsidR="00537B5F">
        <w:rPr>
          <w:i/>
          <w:lang w:val="sr-Cyrl-CS"/>
        </w:rPr>
        <w:t xml:space="preserve"> сопствено учешће</w:t>
      </w:r>
      <w:r w:rsidR="00F730B2">
        <w:rPr>
          <w:i/>
          <w:lang w:val="sr-Cyrl-CS"/>
        </w:rPr>
        <w:t xml:space="preserve"> може бити реализован</w:t>
      </w:r>
      <w:r w:rsidR="00537B5F">
        <w:rPr>
          <w:i/>
          <w:lang w:val="sr-Cyrl-CS"/>
        </w:rPr>
        <w:t xml:space="preserve"> </w:t>
      </w:r>
      <w:r w:rsidR="000B363C">
        <w:rPr>
          <w:i/>
          <w:lang w:val="sr-Cyrl-CS"/>
        </w:rPr>
        <w:t>у периоду након подношења захтева,</w:t>
      </w:r>
      <w:r w:rsidR="00034656">
        <w:rPr>
          <w:i/>
          <w:lang w:val="sr-Cyrl-CS"/>
        </w:rPr>
        <w:t xml:space="preserve"> али предмет набавке не сме да буде испоручен. О</w:t>
      </w:r>
      <w:r w:rsidR="00F730B2">
        <w:rPr>
          <w:i/>
          <w:lang w:val="sr-Cyrl-CS"/>
        </w:rPr>
        <w:t>статак инвестициј</w:t>
      </w:r>
      <w:r w:rsidR="00C052B1">
        <w:rPr>
          <w:i/>
          <w:lang w:val="sr-Cyrl-CS"/>
        </w:rPr>
        <w:t>е</w:t>
      </w:r>
      <w:r w:rsidR="00034656">
        <w:rPr>
          <w:i/>
          <w:lang w:val="sr-Cyrl-CS"/>
        </w:rPr>
        <w:t>,</w:t>
      </w:r>
      <w:r w:rsidR="00C052B1">
        <w:rPr>
          <w:i/>
          <w:lang w:val="sr-Cyrl-CS"/>
        </w:rPr>
        <w:t xml:space="preserve"> који се финансира средствима П</w:t>
      </w:r>
      <w:r w:rsidR="00F730B2">
        <w:rPr>
          <w:i/>
          <w:lang w:val="sr-Cyrl-CS"/>
        </w:rPr>
        <w:t>рограма</w:t>
      </w:r>
      <w:r w:rsidR="00034656">
        <w:rPr>
          <w:i/>
          <w:lang w:val="sr-Cyrl-CS"/>
        </w:rPr>
        <w:t>,</w:t>
      </w:r>
      <w:r w:rsidR="00F730B2">
        <w:rPr>
          <w:i/>
          <w:lang w:val="sr-Cyrl-CS"/>
        </w:rPr>
        <w:t xml:space="preserve"> може бити реализован </w:t>
      </w:r>
      <w:r w:rsidR="000B363C">
        <w:rPr>
          <w:i/>
          <w:lang w:val="sr-Cyrl-CS"/>
        </w:rPr>
        <w:t>након потписивања уговора са Фондом.</w:t>
      </w:r>
    </w:p>
    <w:p w14:paraId="7958DBD4" w14:textId="77777777" w:rsidR="00F6505E" w:rsidRPr="003F214B" w:rsidRDefault="00F6505E" w:rsidP="00354981">
      <w:pPr>
        <w:jc w:val="both"/>
        <w:rPr>
          <w:rFonts w:ascii="Times New Roman" w:hAnsi="Times New Roman"/>
          <w:b/>
          <w:i/>
          <w:sz w:val="24"/>
          <w:szCs w:val="24"/>
          <w:lang w:val="sr-Cyrl-CS" w:eastAsia="en-GB"/>
        </w:rPr>
      </w:pPr>
    </w:p>
    <w:p w14:paraId="60F64707" w14:textId="77777777" w:rsidR="00F6505E" w:rsidRPr="00354981" w:rsidRDefault="00F6505E" w:rsidP="003F20AE">
      <w:pPr>
        <w:ind w:firstLine="720"/>
        <w:jc w:val="both"/>
        <w:rPr>
          <w:rFonts w:ascii="Times New Roman" w:hAnsi="Times New Roman"/>
          <w:i/>
          <w:sz w:val="24"/>
          <w:szCs w:val="24"/>
          <w:lang w:val="sr-Cyrl-CS" w:eastAsia="en-GB"/>
        </w:rPr>
      </w:pPr>
      <w:r w:rsidRPr="00354981">
        <w:rPr>
          <w:rFonts w:ascii="Times New Roman" w:hAnsi="Times New Roman"/>
          <w:i/>
          <w:sz w:val="24"/>
          <w:szCs w:val="24"/>
          <w:lang w:val="sr-Cyrl-CS" w:eastAsia="en-GB"/>
        </w:rPr>
        <w:lastRenderedPageBreak/>
        <w:t>Под делов</w:t>
      </w:r>
      <w:r w:rsidR="00CB34B6" w:rsidRPr="00354981">
        <w:rPr>
          <w:rFonts w:ascii="Times New Roman" w:hAnsi="Times New Roman"/>
          <w:i/>
          <w:sz w:val="24"/>
          <w:szCs w:val="24"/>
          <w:lang w:val="sr-Cyrl-CS" w:eastAsia="en-GB"/>
        </w:rPr>
        <w:t>има</w:t>
      </w:r>
      <w:r w:rsidRPr="00354981">
        <w:rPr>
          <w:rFonts w:ascii="Times New Roman" w:hAnsi="Times New Roman"/>
          <w:i/>
          <w:sz w:val="24"/>
          <w:szCs w:val="24"/>
          <w:lang w:val="sr-Cyrl-CS" w:eastAsia="en-GB"/>
        </w:rPr>
        <w:t xml:space="preserve"> за машине</w:t>
      </w:r>
      <w:r w:rsidR="00CB34B6" w:rsidRPr="00354981">
        <w:rPr>
          <w:rFonts w:ascii="Times New Roman" w:hAnsi="Times New Roman"/>
          <w:i/>
          <w:sz w:val="24"/>
          <w:szCs w:val="24"/>
          <w:lang w:val="sr-Cyrl-CS" w:eastAsia="en-GB"/>
        </w:rPr>
        <w:t xml:space="preserve"> и специјализованих алата</w:t>
      </w:r>
      <w:r w:rsidRPr="00354981">
        <w:rPr>
          <w:rFonts w:ascii="Times New Roman" w:hAnsi="Times New Roman"/>
          <w:i/>
          <w:sz w:val="24"/>
          <w:szCs w:val="24"/>
          <w:lang w:val="sr-Cyrl-CS" w:eastAsia="en-GB"/>
        </w:rPr>
        <w:t xml:space="preserve"> за машине, предмет набавке по овом Програму, не могу да буду ручни алати. Делови за машине могу да се  купују заједно са машинама на истој профактури од истог добављача. Такође, под специјализованим алатима за машине</w:t>
      </w:r>
      <w:r w:rsidRPr="00354981">
        <w:rPr>
          <w:rFonts w:ascii="Times New Roman" w:hAnsi="Times New Roman"/>
          <w:i/>
          <w:sz w:val="24"/>
          <w:szCs w:val="24"/>
          <w:lang w:val="ru-RU" w:eastAsia="en-GB"/>
        </w:rPr>
        <w:t xml:space="preserve"> </w:t>
      </w:r>
      <w:r w:rsidRPr="00354981">
        <w:rPr>
          <w:rFonts w:ascii="Times New Roman" w:hAnsi="Times New Roman"/>
          <w:i/>
          <w:sz w:val="24"/>
          <w:szCs w:val="24"/>
          <w:lang w:val="sr-Cyrl-CS" w:eastAsia="en-GB"/>
        </w:rPr>
        <w:t>не могу се набавити резервни делови.</w:t>
      </w:r>
    </w:p>
    <w:p w14:paraId="630FD0DA" w14:textId="77777777" w:rsidR="00F6505E" w:rsidRPr="0053292B" w:rsidRDefault="00F6505E" w:rsidP="00CB34B6">
      <w:pPr>
        <w:ind w:firstLine="720"/>
        <w:jc w:val="both"/>
        <w:rPr>
          <w:rFonts w:ascii="Times New Roman" w:hAnsi="Times New Roman"/>
          <w:i/>
          <w:sz w:val="24"/>
          <w:szCs w:val="24"/>
          <w:lang w:val="sr-Latn-RS" w:eastAsia="en-GB"/>
        </w:rPr>
      </w:pPr>
      <w:r w:rsidRPr="00354981">
        <w:rPr>
          <w:rFonts w:ascii="Times New Roman" w:hAnsi="Times New Roman"/>
          <w:i/>
          <w:sz w:val="24"/>
          <w:szCs w:val="24"/>
          <w:lang w:val="sr-Cyrl-CS" w:eastAsia="en-GB"/>
        </w:rPr>
        <w:t>Под машинама и опремом за унапређење енергетске ефикасности и еколошких аспеката сопствене</w:t>
      </w:r>
      <w:r w:rsidRPr="0053292B">
        <w:rPr>
          <w:rFonts w:ascii="Times New Roman" w:hAnsi="Times New Roman"/>
          <w:i/>
          <w:sz w:val="24"/>
          <w:szCs w:val="24"/>
          <w:lang w:val="sr-Cyrl-CS" w:eastAsia="en-GB"/>
        </w:rPr>
        <w:t xml:space="preserve"> производње</w:t>
      </w:r>
      <w:r w:rsidRPr="0053292B">
        <w:rPr>
          <w:rFonts w:ascii="Times New Roman" w:hAnsi="Times New Roman"/>
          <w:i/>
          <w:sz w:val="24"/>
          <w:szCs w:val="24"/>
          <w:lang w:val="sr-Latn-RS" w:eastAsia="en-GB"/>
        </w:rPr>
        <w:t xml:space="preserve">, </w:t>
      </w:r>
      <w:r w:rsidRPr="0053292B">
        <w:rPr>
          <w:rFonts w:ascii="Times New Roman" w:hAnsi="Times New Roman"/>
          <w:i/>
          <w:sz w:val="24"/>
          <w:szCs w:val="24"/>
          <w:lang w:val="sr-Cyrl-RS" w:eastAsia="en-GB"/>
        </w:rPr>
        <w:t>у смислу овог Програма, сматрају се:</w:t>
      </w:r>
    </w:p>
    <w:p w14:paraId="70CC17F4" w14:textId="77777777" w:rsidR="00F6505E" w:rsidRPr="0053292B" w:rsidRDefault="00F6505E" w:rsidP="0053292B">
      <w:pPr>
        <w:numPr>
          <w:ilvl w:val="0"/>
          <w:numId w:val="33"/>
        </w:numPr>
        <w:jc w:val="both"/>
        <w:rPr>
          <w:rFonts w:ascii="Times New Roman" w:hAnsi="Times New Roman"/>
          <w:i/>
          <w:sz w:val="24"/>
          <w:szCs w:val="24"/>
          <w:lang w:val="sr-Cyrl-RS" w:eastAsia="en-GB"/>
        </w:rPr>
      </w:pPr>
      <w:r w:rsidRPr="0053292B">
        <w:rPr>
          <w:rFonts w:ascii="Times New Roman" w:hAnsi="Times New Roman"/>
          <w:i/>
          <w:sz w:val="24"/>
          <w:szCs w:val="24"/>
          <w:lang w:val="sr-Cyrl-RS" w:eastAsia="en-GB"/>
        </w:rPr>
        <w:t xml:space="preserve">алтернативни системи у производњи топлотне и електричне енергије </w:t>
      </w:r>
      <w:r w:rsidR="00275C85" w:rsidRPr="0053292B">
        <w:rPr>
          <w:rFonts w:ascii="Times New Roman" w:hAnsi="Times New Roman"/>
          <w:i/>
          <w:sz w:val="24"/>
          <w:szCs w:val="24"/>
          <w:lang w:val="sr-Cyrl-RS" w:eastAsia="en-GB"/>
        </w:rPr>
        <w:t xml:space="preserve">могу се користити само за сопствене потребе, односно </w:t>
      </w:r>
      <w:r w:rsidRPr="0053292B">
        <w:rPr>
          <w:rFonts w:ascii="Times New Roman" w:hAnsi="Times New Roman"/>
          <w:i/>
          <w:sz w:val="24"/>
          <w:szCs w:val="24"/>
          <w:lang w:val="sr-Cyrl-RS" w:eastAsia="en-GB"/>
        </w:rPr>
        <w:t xml:space="preserve">за потребе производног погона (соларни панели, постројења на природан гас, котлови на </w:t>
      </w:r>
      <w:proofErr w:type="spellStart"/>
      <w:r w:rsidRPr="0053292B">
        <w:rPr>
          <w:rFonts w:ascii="Times New Roman" w:hAnsi="Times New Roman"/>
          <w:i/>
          <w:sz w:val="24"/>
          <w:szCs w:val="24"/>
          <w:lang w:val="sr-Cyrl-RS" w:eastAsia="en-GB"/>
        </w:rPr>
        <w:t>пелет</w:t>
      </w:r>
      <w:proofErr w:type="spellEnd"/>
      <w:r w:rsidRPr="0053292B">
        <w:rPr>
          <w:rFonts w:ascii="Times New Roman" w:hAnsi="Times New Roman"/>
          <w:i/>
          <w:sz w:val="24"/>
          <w:szCs w:val="24"/>
          <w:lang w:val="sr-Cyrl-RS" w:eastAsia="en-GB"/>
        </w:rPr>
        <w:t xml:space="preserve"> и гас, геотермалне пумпе, грејни </w:t>
      </w:r>
      <w:r w:rsidRPr="0053292B">
        <w:rPr>
          <w:rFonts w:ascii="Times New Roman" w:hAnsi="Times New Roman"/>
          <w:i/>
          <w:sz w:val="24"/>
          <w:szCs w:val="24"/>
          <w:lang w:val="sr-Cyrl-CS" w:eastAsia="en-GB"/>
        </w:rPr>
        <w:t xml:space="preserve">системи на биомасу, као и припадајућа инсталација за ову опрему); </w:t>
      </w:r>
      <w:r w:rsidR="0053292B" w:rsidRPr="0053292B">
        <w:rPr>
          <w:rFonts w:ascii="Times New Roman" w:hAnsi="Times New Roman"/>
          <w:i/>
          <w:sz w:val="24"/>
          <w:szCs w:val="24"/>
          <w:lang w:val="sr-Cyrl-RS" w:eastAsia="en-GB"/>
        </w:rPr>
        <w:t xml:space="preserve">Набавка хладњача/расхладних панела и соларних панела је дозвољена само уколико се исти постављају на земљишту, односно објекту који су у власништву подносиоца захтева. </w:t>
      </w:r>
      <w:r w:rsidRPr="0053292B">
        <w:rPr>
          <w:rFonts w:ascii="Times New Roman" w:hAnsi="Times New Roman"/>
          <w:i/>
          <w:sz w:val="24"/>
          <w:szCs w:val="24"/>
          <w:lang w:val="sr-Cyrl-CS" w:eastAsia="en-GB"/>
        </w:rPr>
        <w:t>НАПОМЕНА: Законом  коришћењу обновљивих извора енергије ("Сл. Гласник РС", бр. 40/21 и 35/23</w:t>
      </w:r>
      <w:r w:rsidRPr="0053292B">
        <w:rPr>
          <w:rFonts w:ascii="Times New Roman" w:hAnsi="Times New Roman"/>
          <w:i/>
          <w:sz w:val="24"/>
          <w:szCs w:val="24"/>
          <w:lang w:val="sr-Cyrl-RS" w:eastAsia="en-GB"/>
        </w:rPr>
        <w:t>) се дефиниш</w:t>
      </w:r>
      <w:r w:rsidR="003F20AE" w:rsidRPr="0053292B">
        <w:rPr>
          <w:rFonts w:ascii="Times New Roman" w:hAnsi="Times New Roman"/>
          <w:i/>
          <w:sz w:val="24"/>
          <w:szCs w:val="24"/>
          <w:lang w:val="sr-Cyrl-RS" w:eastAsia="en-GB"/>
        </w:rPr>
        <w:t xml:space="preserve">е да  </w:t>
      </w:r>
      <w:proofErr w:type="spellStart"/>
      <w:r w:rsidR="003F20AE" w:rsidRPr="0053292B">
        <w:rPr>
          <w:rFonts w:ascii="Times New Roman" w:hAnsi="Times New Roman"/>
          <w:i/>
          <w:sz w:val="24"/>
          <w:szCs w:val="24"/>
          <w:lang w:val="sr-Cyrl-RS" w:eastAsia="en-GB"/>
        </w:rPr>
        <w:t>инсталисана</w:t>
      </w:r>
      <w:proofErr w:type="spellEnd"/>
      <w:r w:rsidR="003F20AE" w:rsidRPr="0053292B">
        <w:rPr>
          <w:rFonts w:ascii="Times New Roman" w:hAnsi="Times New Roman"/>
          <w:i/>
          <w:sz w:val="24"/>
          <w:szCs w:val="24"/>
          <w:lang w:val="sr-Cyrl-RS" w:eastAsia="en-GB"/>
        </w:rPr>
        <w:t xml:space="preserve"> снага купаца-</w:t>
      </w:r>
      <w:r w:rsidRPr="0053292B">
        <w:rPr>
          <w:rFonts w:ascii="Times New Roman" w:hAnsi="Times New Roman"/>
          <w:i/>
          <w:sz w:val="24"/>
          <w:szCs w:val="24"/>
          <w:lang w:val="sr-Cyrl-RS" w:eastAsia="en-GB"/>
        </w:rPr>
        <w:t xml:space="preserve">произвођача треба да буде ограничена до 150 </w:t>
      </w:r>
      <w:proofErr w:type="spellStart"/>
      <w:r w:rsidRPr="0053292B">
        <w:rPr>
          <w:rFonts w:ascii="Times New Roman" w:hAnsi="Times New Roman"/>
          <w:i/>
          <w:sz w:val="24"/>
          <w:szCs w:val="24"/>
          <w:lang w:val="sr-Cyrl-RS" w:eastAsia="en-GB"/>
        </w:rPr>
        <w:t>kW</w:t>
      </w:r>
      <w:proofErr w:type="spellEnd"/>
      <w:r w:rsidRPr="0053292B">
        <w:rPr>
          <w:rFonts w:ascii="Times New Roman" w:hAnsi="Times New Roman"/>
          <w:i/>
          <w:sz w:val="24"/>
          <w:szCs w:val="24"/>
          <w:lang w:val="sr-Cyrl-RS" w:eastAsia="en-GB"/>
        </w:rPr>
        <w:t xml:space="preserve"> за купце-произвођаче који нису у категорији домаћинства.</w:t>
      </w:r>
      <w:r w:rsidR="00275C85" w:rsidRPr="0053292B">
        <w:rPr>
          <w:rFonts w:ascii="Times New Roman" w:hAnsi="Times New Roman"/>
          <w:i/>
          <w:sz w:val="24"/>
          <w:szCs w:val="24"/>
          <w:lang w:val="sr-Cyrl-RS" w:eastAsia="en-GB"/>
        </w:rPr>
        <w:t xml:space="preserve"> </w:t>
      </w:r>
    </w:p>
    <w:p w14:paraId="60BFE6E5" w14:textId="77777777" w:rsidR="00F6505E" w:rsidRPr="0053292B" w:rsidRDefault="00F6505E" w:rsidP="003F20AE">
      <w:pPr>
        <w:numPr>
          <w:ilvl w:val="0"/>
          <w:numId w:val="33"/>
        </w:numPr>
        <w:jc w:val="both"/>
        <w:rPr>
          <w:rFonts w:ascii="Times New Roman" w:hAnsi="Times New Roman"/>
          <w:i/>
          <w:sz w:val="24"/>
          <w:szCs w:val="24"/>
          <w:lang w:val="sr-Cyrl-RS" w:eastAsia="en-GB"/>
        </w:rPr>
      </w:pPr>
      <w:r w:rsidRPr="0053292B">
        <w:rPr>
          <w:rFonts w:ascii="Times New Roman" w:hAnsi="Times New Roman"/>
          <w:i/>
          <w:sz w:val="24"/>
          <w:szCs w:val="24"/>
          <w:lang w:val="sr-Cyrl-RS" w:eastAsia="en-GB"/>
        </w:rPr>
        <w:t>специфичне машине и опрема за еколошку заштиту земље, ваздуха и воде (системи за прераду отпадних вода, филтери и системи за пречишћавање издувних/отпадних гасова, воде…).</w:t>
      </w:r>
    </w:p>
    <w:p w14:paraId="3D09D7C0" w14:textId="77777777" w:rsidR="00F6505E" w:rsidRPr="0053292B" w:rsidRDefault="00F6505E" w:rsidP="00CB34B6">
      <w:pPr>
        <w:ind w:firstLine="720"/>
        <w:jc w:val="both"/>
        <w:rPr>
          <w:rFonts w:ascii="Times New Roman" w:hAnsi="Times New Roman"/>
          <w:i/>
          <w:sz w:val="24"/>
          <w:szCs w:val="24"/>
          <w:lang w:val="sr-Cyrl-RS" w:eastAsia="en-GB"/>
        </w:rPr>
      </w:pPr>
      <w:r w:rsidRPr="0053292B">
        <w:rPr>
          <w:rFonts w:ascii="Times New Roman" w:hAnsi="Times New Roman"/>
          <w:i/>
          <w:sz w:val="24"/>
          <w:szCs w:val="24"/>
          <w:lang w:val="sr-Cyrl-RS" w:eastAsia="en-GB"/>
        </w:rPr>
        <w:t>Под машинама и опремом за енергетску и еколошку ефикасност се у смислу овог Програма, не сматра набавка материјала за топлотну изолацију производног погона, замена столарије, замена конвенционалне ЛЕД расветом</w:t>
      </w:r>
      <w:r w:rsidR="00275C85" w:rsidRPr="0053292B">
        <w:rPr>
          <w:rFonts w:ascii="Times New Roman" w:hAnsi="Times New Roman"/>
          <w:i/>
          <w:sz w:val="24"/>
          <w:szCs w:val="24"/>
          <w:lang w:val="sr-Cyrl-RS" w:eastAsia="en-GB"/>
        </w:rPr>
        <w:t xml:space="preserve">, која може да буде део </w:t>
      </w:r>
      <w:r w:rsidR="00275C85" w:rsidRPr="0053292B">
        <w:rPr>
          <w:rFonts w:ascii="Times New Roman" w:hAnsi="Times New Roman"/>
          <w:i/>
          <w:sz w:val="24"/>
          <w:szCs w:val="24"/>
          <w:lang w:val="sr-Cyrl-CS" w:eastAsia="en-GB"/>
        </w:rPr>
        <w:t>доградње, реконструкције, адаптације, санације и инвестиционог одржавања</w:t>
      </w:r>
      <w:r w:rsidRPr="0053292B">
        <w:rPr>
          <w:rFonts w:ascii="Times New Roman" w:hAnsi="Times New Roman"/>
          <w:i/>
          <w:sz w:val="24"/>
          <w:szCs w:val="24"/>
          <w:lang w:val="sr-Cyrl-RS" w:eastAsia="en-GB"/>
        </w:rPr>
        <w:t xml:space="preserve">. Такође, изградња мини хидро електрана и </w:t>
      </w:r>
      <w:proofErr w:type="spellStart"/>
      <w:r w:rsidRPr="0053292B">
        <w:rPr>
          <w:rFonts w:ascii="Times New Roman" w:hAnsi="Times New Roman"/>
          <w:i/>
          <w:sz w:val="24"/>
          <w:szCs w:val="24"/>
          <w:lang w:val="sr-Cyrl-RS" w:eastAsia="en-GB"/>
        </w:rPr>
        <w:t>ветроелектрана</w:t>
      </w:r>
      <w:proofErr w:type="spellEnd"/>
      <w:r w:rsidRPr="0053292B">
        <w:rPr>
          <w:rFonts w:ascii="Times New Roman" w:hAnsi="Times New Roman"/>
          <w:i/>
          <w:sz w:val="24"/>
          <w:szCs w:val="24"/>
          <w:lang w:val="sr-Cyrl-RS" w:eastAsia="en-GB"/>
        </w:rPr>
        <w:t xml:space="preserve"> се не сматра алтернативним системом за потребе производње енергије, у смислу овог Програма.</w:t>
      </w:r>
    </w:p>
    <w:p w14:paraId="3DA6C48E" w14:textId="77777777" w:rsidR="00645B47" w:rsidRPr="0053292B" w:rsidRDefault="00F6505E" w:rsidP="0053292B">
      <w:pPr>
        <w:ind w:firstLine="708"/>
        <w:jc w:val="both"/>
        <w:rPr>
          <w:rFonts w:ascii="Times New Roman" w:hAnsi="Times New Roman"/>
          <w:i/>
          <w:sz w:val="24"/>
          <w:szCs w:val="24"/>
          <w:lang w:val="sr-Cyrl-RS" w:eastAsia="en-GB"/>
        </w:rPr>
      </w:pPr>
      <w:r w:rsidRPr="0053292B">
        <w:rPr>
          <w:rFonts w:ascii="Times New Roman" w:hAnsi="Times New Roman"/>
          <w:i/>
          <w:sz w:val="24"/>
          <w:szCs w:val="24"/>
          <w:lang w:val="sr-Cyrl-RS" w:eastAsia="en-GB"/>
        </w:rPr>
        <w:t xml:space="preserve">Средствима Програма се може финансирати куповина машина и опреме за потребе енергетске и еколошке ефикасности, као и радови за уградњу/монтажу исте, али не и транспортни трошкови и сви други трошкови који се иначе не могу финансирати средствима овог Програма (ови трошкови не могу бити приказани на профактури). </w:t>
      </w:r>
    </w:p>
    <w:p w14:paraId="41CF5354" w14:textId="77777777" w:rsidR="002036AC" w:rsidRDefault="00E42CDA" w:rsidP="0053292B">
      <w:pPr>
        <w:pStyle w:val="ListParagraph"/>
        <w:autoSpaceDE w:val="0"/>
        <w:autoSpaceDN w:val="0"/>
        <w:adjustRightInd w:val="0"/>
        <w:ind w:left="0" w:firstLine="708"/>
        <w:jc w:val="both"/>
        <w:rPr>
          <w:rFonts w:ascii="Times New Roman" w:hAnsi="Times New Roman"/>
          <w:i/>
          <w:sz w:val="24"/>
          <w:szCs w:val="24"/>
          <w:lang w:val="sr-Cyrl-CS"/>
        </w:rPr>
      </w:pPr>
      <w:r w:rsidRPr="0053292B">
        <w:rPr>
          <w:rFonts w:ascii="Times New Roman" w:hAnsi="Times New Roman"/>
          <w:i/>
          <w:sz w:val="24"/>
          <w:szCs w:val="24"/>
          <w:lang w:val="sr-Cyrl-CS"/>
        </w:rPr>
        <w:t>У случају набавке нове опреме</w:t>
      </w:r>
      <w:r w:rsidR="00275C85" w:rsidRPr="0053292B">
        <w:rPr>
          <w:rFonts w:ascii="Times New Roman" w:hAnsi="Times New Roman"/>
          <w:i/>
          <w:sz w:val="24"/>
          <w:szCs w:val="24"/>
          <w:lang w:val="sr-Cyrl-CS"/>
        </w:rPr>
        <w:t xml:space="preserve"> директно укључене у процес производње разменљивих добара</w:t>
      </w:r>
      <w:r w:rsidR="0053292B" w:rsidRPr="0053292B">
        <w:rPr>
          <w:rFonts w:ascii="Times New Roman" w:hAnsi="Times New Roman"/>
          <w:i/>
          <w:sz w:val="24"/>
          <w:szCs w:val="24"/>
          <w:lang w:val="sr-Cyrl-CS"/>
        </w:rPr>
        <w:t>, добављач те опреме</w:t>
      </w:r>
      <w:r w:rsidR="00275C85" w:rsidRPr="0053292B">
        <w:rPr>
          <w:rFonts w:ascii="Times New Roman" w:hAnsi="Times New Roman"/>
          <w:i/>
          <w:sz w:val="24"/>
          <w:szCs w:val="24"/>
          <w:lang w:val="sr-Cyrl-CS"/>
        </w:rPr>
        <w:t xml:space="preserve"> </w:t>
      </w:r>
      <w:r w:rsidRPr="0053292B">
        <w:rPr>
          <w:rFonts w:ascii="Times New Roman" w:hAnsi="Times New Roman"/>
          <w:i/>
          <w:sz w:val="24"/>
          <w:szCs w:val="24"/>
          <w:lang w:val="sr-Cyrl-CS"/>
        </w:rPr>
        <w:t xml:space="preserve">може бити само произвођач </w:t>
      </w:r>
      <w:r w:rsidR="0053292B" w:rsidRPr="0053292B">
        <w:rPr>
          <w:rFonts w:ascii="Times New Roman" w:hAnsi="Times New Roman"/>
          <w:i/>
          <w:sz w:val="24"/>
          <w:szCs w:val="24"/>
          <w:lang w:val="sr-Cyrl-CS"/>
        </w:rPr>
        <w:t xml:space="preserve">те </w:t>
      </w:r>
      <w:r w:rsidRPr="0053292B">
        <w:rPr>
          <w:rFonts w:ascii="Times New Roman" w:hAnsi="Times New Roman"/>
          <w:i/>
          <w:sz w:val="24"/>
          <w:szCs w:val="24"/>
          <w:lang w:val="sr-Cyrl-CS"/>
        </w:rPr>
        <w:t xml:space="preserve">опреме или увозник/овлашћени дистрибутер те опреме. </w:t>
      </w:r>
    </w:p>
    <w:p w14:paraId="49BC8BE4" w14:textId="77777777" w:rsidR="002036AC" w:rsidRPr="00F116E8" w:rsidRDefault="002036AC" w:rsidP="002036AC">
      <w:pPr>
        <w:ind w:firstLine="720"/>
        <w:jc w:val="both"/>
        <w:rPr>
          <w:rFonts w:ascii="Times New Roman" w:hAnsi="Times New Roman"/>
          <w:i/>
          <w:sz w:val="24"/>
          <w:szCs w:val="24"/>
          <w:lang w:val="sr-Cyrl-RS" w:eastAsia="en-US"/>
        </w:rPr>
      </w:pPr>
      <w:r w:rsidRPr="00F116E8">
        <w:rPr>
          <w:rFonts w:ascii="Times New Roman" w:hAnsi="Times New Roman"/>
          <w:i/>
          <w:sz w:val="24"/>
          <w:szCs w:val="24"/>
          <w:lang w:val="sr-Cyrl-RS"/>
        </w:rPr>
        <w:t>Добављач-произвођач је онај за кога се на основу јавно доступних информација може закључити да се бави производњом тражене опреме која је предвиђена предметним инвестиционим улагањем клијента.  У супротном, потребно је да клијент достави допуну документације и то:</w:t>
      </w:r>
    </w:p>
    <w:p w14:paraId="614F8384" w14:textId="77777777" w:rsidR="002036AC" w:rsidRPr="00F116E8" w:rsidRDefault="002036AC" w:rsidP="002036AC">
      <w:pPr>
        <w:ind w:firstLine="480"/>
        <w:jc w:val="both"/>
        <w:rPr>
          <w:rFonts w:ascii="Times New Roman" w:hAnsi="Times New Roman"/>
          <w:i/>
          <w:sz w:val="24"/>
          <w:szCs w:val="24"/>
          <w:lang w:val="sr-Cyrl-CS"/>
        </w:rPr>
      </w:pPr>
      <w:r w:rsidRPr="00F116E8">
        <w:rPr>
          <w:rFonts w:ascii="Times New Roman" w:hAnsi="Times New Roman"/>
          <w:i/>
          <w:sz w:val="24"/>
          <w:szCs w:val="24"/>
        </w:rPr>
        <w:t xml:space="preserve">- </w:t>
      </w:r>
      <w:r w:rsidRPr="00F116E8">
        <w:rPr>
          <w:rFonts w:ascii="Times New Roman" w:hAnsi="Times New Roman"/>
          <w:i/>
          <w:sz w:val="24"/>
          <w:szCs w:val="24"/>
          <w:lang w:val="sr-Cyrl-CS"/>
        </w:rPr>
        <w:t xml:space="preserve">изјаву </w:t>
      </w:r>
      <w:r w:rsidRPr="00F116E8">
        <w:rPr>
          <w:rFonts w:ascii="Times New Roman" w:hAnsi="Times New Roman"/>
          <w:i/>
          <w:sz w:val="24"/>
          <w:szCs w:val="24"/>
          <w:lang w:val="sr-Cyrl-RS"/>
        </w:rPr>
        <w:t>добављача са</w:t>
      </w:r>
      <w:r w:rsidRPr="00F116E8">
        <w:rPr>
          <w:rFonts w:ascii="Times New Roman" w:hAnsi="Times New Roman"/>
          <w:i/>
          <w:sz w:val="24"/>
          <w:szCs w:val="24"/>
          <w:lang w:val="sr-Cyrl-CS"/>
        </w:rPr>
        <w:t xml:space="preserve"> образложењем да је уједно и произвођач опреме;</w:t>
      </w:r>
    </w:p>
    <w:p w14:paraId="4275490D" w14:textId="77777777" w:rsidR="002036AC" w:rsidRPr="00F116E8" w:rsidRDefault="002036AC" w:rsidP="002036AC">
      <w:pPr>
        <w:ind w:firstLine="480"/>
        <w:jc w:val="both"/>
        <w:rPr>
          <w:rFonts w:ascii="Times New Roman" w:hAnsi="Times New Roman"/>
          <w:i/>
          <w:sz w:val="24"/>
          <w:szCs w:val="24"/>
          <w:lang w:val="sr-Cyrl-CS"/>
        </w:rPr>
      </w:pPr>
      <w:r w:rsidRPr="00F116E8">
        <w:rPr>
          <w:rFonts w:ascii="Times New Roman" w:hAnsi="Times New Roman"/>
          <w:i/>
          <w:sz w:val="24"/>
          <w:szCs w:val="24"/>
        </w:rPr>
        <w:t xml:space="preserve">- </w:t>
      </w:r>
      <w:r w:rsidRPr="00F116E8">
        <w:rPr>
          <w:rFonts w:ascii="Times New Roman" w:hAnsi="Times New Roman"/>
          <w:i/>
          <w:sz w:val="24"/>
          <w:szCs w:val="24"/>
          <w:lang w:val="sr-Cyrl-CS"/>
        </w:rPr>
        <w:t xml:space="preserve">слике производног погона добављача; </w:t>
      </w:r>
    </w:p>
    <w:p w14:paraId="2880595B" w14:textId="77777777" w:rsidR="002036AC" w:rsidRPr="00F116E8" w:rsidRDefault="002036AC" w:rsidP="002036AC">
      <w:pPr>
        <w:ind w:firstLine="480"/>
        <w:jc w:val="both"/>
        <w:rPr>
          <w:rFonts w:ascii="Times New Roman" w:hAnsi="Times New Roman"/>
          <w:i/>
          <w:sz w:val="24"/>
          <w:szCs w:val="24"/>
          <w:lang w:val="sr-Cyrl-CS"/>
        </w:rPr>
      </w:pPr>
      <w:r w:rsidRPr="00F116E8">
        <w:rPr>
          <w:rFonts w:ascii="Times New Roman" w:hAnsi="Times New Roman"/>
          <w:i/>
          <w:sz w:val="24"/>
          <w:szCs w:val="24"/>
        </w:rPr>
        <w:t xml:space="preserve">- </w:t>
      </w:r>
      <w:r w:rsidRPr="00F116E8">
        <w:rPr>
          <w:rFonts w:ascii="Times New Roman" w:hAnsi="Times New Roman"/>
          <w:i/>
          <w:sz w:val="24"/>
          <w:szCs w:val="24"/>
          <w:lang w:val="sr-Cyrl-CS"/>
        </w:rPr>
        <w:t>копије три фактуре добављача за опрему испоручену у претходне две године, сличне вредности или намене.</w:t>
      </w:r>
    </w:p>
    <w:p w14:paraId="5EF0C588" w14:textId="77777777" w:rsidR="002036AC" w:rsidRPr="00F116E8" w:rsidRDefault="002036AC" w:rsidP="002036AC">
      <w:pPr>
        <w:ind w:firstLine="720"/>
        <w:jc w:val="both"/>
        <w:rPr>
          <w:rFonts w:ascii="Times New Roman" w:hAnsi="Times New Roman"/>
          <w:i/>
          <w:sz w:val="24"/>
          <w:szCs w:val="24"/>
          <w:lang w:val="sr-Cyrl-RS"/>
        </w:rPr>
      </w:pPr>
      <w:r w:rsidRPr="00F116E8">
        <w:rPr>
          <w:rFonts w:ascii="Times New Roman" w:hAnsi="Times New Roman"/>
          <w:i/>
          <w:sz w:val="24"/>
          <w:szCs w:val="24"/>
          <w:lang w:val="sr-Cyrl-CS"/>
        </w:rPr>
        <w:t xml:space="preserve">Добављач-увозник/дистрибутер опреме је </w:t>
      </w:r>
      <w:r w:rsidRPr="00F116E8">
        <w:rPr>
          <w:rFonts w:ascii="Times New Roman" w:hAnsi="Times New Roman"/>
          <w:i/>
          <w:sz w:val="24"/>
          <w:szCs w:val="24"/>
          <w:lang w:val="sr-Cyrl-RS"/>
        </w:rPr>
        <w:t>онај за кога се на основу јавно доступних информација може закључити да се бави увозом/дистрибуцијом опреме. У супротном  потребно је да клијент достави допуну документације и то:</w:t>
      </w:r>
    </w:p>
    <w:p w14:paraId="55D6EB90" w14:textId="77777777" w:rsidR="002036AC" w:rsidRPr="00F116E8" w:rsidRDefault="002036AC" w:rsidP="002036AC">
      <w:pPr>
        <w:ind w:firstLine="480"/>
        <w:jc w:val="both"/>
        <w:rPr>
          <w:rFonts w:ascii="Times New Roman" w:hAnsi="Times New Roman"/>
          <w:i/>
          <w:sz w:val="24"/>
          <w:szCs w:val="24"/>
          <w:lang w:val="sr-Cyrl-CS"/>
        </w:rPr>
      </w:pPr>
      <w:r w:rsidRPr="00F116E8">
        <w:rPr>
          <w:rFonts w:ascii="Times New Roman" w:hAnsi="Times New Roman"/>
          <w:i/>
          <w:sz w:val="24"/>
          <w:szCs w:val="24"/>
        </w:rPr>
        <w:t xml:space="preserve">- </w:t>
      </w:r>
      <w:r w:rsidRPr="00F116E8">
        <w:rPr>
          <w:rFonts w:ascii="Times New Roman" w:hAnsi="Times New Roman"/>
          <w:i/>
          <w:sz w:val="24"/>
          <w:szCs w:val="24"/>
          <w:lang w:val="sr-Cyrl-CS"/>
        </w:rPr>
        <w:t>изјаву добављача са образложењем да је увозник/дистрибутер опреме;</w:t>
      </w:r>
    </w:p>
    <w:p w14:paraId="3117E880" w14:textId="77777777" w:rsidR="002036AC" w:rsidRPr="00F116E8" w:rsidRDefault="002036AC" w:rsidP="002036AC">
      <w:pPr>
        <w:ind w:firstLine="480"/>
        <w:jc w:val="both"/>
        <w:rPr>
          <w:rFonts w:ascii="Times New Roman" w:hAnsi="Times New Roman"/>
          <w:i/>
          <w:sz w:val="24"/>
          <w:szCs w:val="24"/>
          <w:lang w:val="sr-Cyrl-CS"/>
        </w:rPr>
      </w:pPr>
      <w:r w:rsidRPr="00F116E8">
        <w:rPr>
          <w:rFonts w:ascii="Times New Roman" w:hAnsi="Times New Roman"/>
          <w:i/>
          <w:sz w:val="24"/>
          <w:szCs w:val="24"/>
          <w:lang w:val="sr-Cyrl-RS"/>
        </w:rPr>
        <w:t xml:space="preserve">- </w:t>
      </w:r>
      <w:r w:rsidRPr="00F116E8">
        <w:rPr>
          <w:rFonts w:ascii="Times New Roman" w:hAnsi="Times New Roman"/>
          <w:i/>
          <w:sz w:val="24"/>
          <w:szCs w:val="24"/>
          <w:lang w:val="sr-Cyrl-CS"/>
        </w:rPr>
        <w:t>копије три фактуре добављача за опрему испоручену у претходне две године, сличне вредности или намене.</w:t>
      </w:r>
    </w:p>
    <w:p w14:paraId="7D3F53A2" w14:textId="77777777" w:rsidR="002036AC" w:rsidRPr="00F116E8" w:rsidRDefault="002036AC" w:rsidP="002036AC">
      <w:pPr>
        <w:ind w:firstLine="720"/>
        <w:jc w:val="both"/>
        <w:rPr>
          <w:rFonts w:ascii="Times New Roman" w:hAnsi="Times New Roman"/>
          <w:i/>
          <w:sz w:val="24"/>
          <w:szCs w:val="24"/>
          <w:lang w:val="sr-Cyrl-RS"/>
        </w:rPr>
      </w:pPr>
      <w:r w:rsidRPr="00F116E8">
        <w:rPr>
          <w:rFonts w:ascii="Times New Roman" w:hAnsi="Times New Roman"/>
          <w:i/>
          <w:sz w:val="24"/>
          <w:szCs w:val="24"/>
          <w:lang w:val="sr-Cyrl-RS"/>
        </w:rPr>
        <w:t xml:space="preserve">Извођач радова је онај за кога се на основу јавно доступних информација може закључити да се бави извођењем радова који су предвиђени предметним инвестиционим </w:t>
      </w:r>
      <w:r w:rsidRPr="00F116E8">
        <w:rPr>
          <w:rFonts w:ascii="Times New Roman" w:hAnsi="Times New Roman"/>
          <w:i/>
          <w:sz w:val="24"/>
          <w:szCs w:val="24"/>
          <w:lang w:val="sr-Cyrl-RS"/>
        </w:rPr>
        <w:lastRenderedPageBreak/>
        <w:t>улагањем клијента. У супротном, потребно је да клијент достави допуну документације и то:</w:t>
      </w:r>
    </w:p>
    <w:p w14:paraId="01786597" w14:textId="77777777" w:rsidR="002036AC" w:rsidRPr="00F116E8" w:rsidRDefault="002036AC" w:rsidP="002036AC">
      <w:pPr>
        <w:pStyle w:val="ListParagraph"/>
        <w:numPr>
          <w:ilvl w:val="0"/>
          <w:numId w:val="41"/>
        </w:numPr>
        <w:contextualSpacing/>
        <w:jc w:val="both"/>
        <w:rPr>
          <w:rFonts w:ascii="Times New Roman" w:hAnsi="Times New Roman"/>
          <w:i/>
          <w:sz w:val="24"/>
          <w:szCs w:val="24"/>
          <w:lang w:val="sr-Cyrl-RS"/>
        </w:rPr>
      </w:pPr>
      <w:r w:rsidRPr="00F116E8">
        <w:rPr>
          <w:rFonts w:ascii="Times New Roman" w:hAnsi="Times New Roman"/>
          <w:i/>
          <w:sz w:val="24"/>
          <w:szCs w:val="24"/>
          <w:lang w:val="sr-Cyrl-CS"/>
        </w:rPr>
        <w:t xml:space="preserve">копије три привремене или окончане ситуације/ понуде/фактуре у претходне две године од стране извођача радова, сличне вредности или намене са </w:t>
      </w:r>
      <w:r w:rsidRPr="00F116E8">
        <w:rPr>
          <w:rFonts w:ascii="Times New Roman" w:hAnsi="Times New Roman"/>
          <w:i/>
          <w:sz w:val="24"/>
          <w:szCs w:val="24"/>
          <w:lang w:val="sr-Cyrl-RS"/>
        </w:rPr>
        <w:t>предметним инвестиционим улагањем клијента.</w:t>
      </w:r>
    </w:p>
    <w:p w14:paraId="02DE0F87" w14:textId="77777777" w:rsidR="00E42CDA" w:rsidRPr="00F116E8" w:rsidRDefault="008C2085" w:rsidP="0053292B">
      <w:pPr>
        <w:pStyle w:val="ListParagraph"/>
        <w:autoSpaceDE w:val="0"/>
        <w:autoSpaceDN w:val="0"/>
        <w:adjustRightInd w:val="0"/>
        <w:ind w:left="0" w:firstLine="708"/>
        <w:jc w:val="both"/>
        <w:rPr>
          <w:rFonts w:ascii="Times New Roman" w:hAnsi="Times New Roman"/>
          <w:i/>
          <w:sz w:val="24"/>
          <w:szCs w:val="24"/>
          <w:lang w:val="sr-Cyrl-CS"/>
        </w:rPr>
      </w:pPr>
      <w:r w:rsidRPr="00F116E8">
        <w:rPr>
          <w:rFonts w:ascii="Times New Roman" w:hAnsi="Times New Roman"/>
          <w:i/>
          <w:sz w:val="24"/>
          <w:szCs w:val="24"/>
          <w:lang w:val="sr-Cyrl-CS"/>
        </w:rPr>
        <w:t xml:space="preserve">Лака теретна возила врста </w:t>
      </w:r>
      <w:r w:rsidR="00507F95" w:rsidRPr="00F116E8">
        <w:rPr>
          <w:rFonts w:ascii="Times New Roman" w:hAnsi="Times New Roman"/>
          <w:i/>
          <w:sz w:val="24"/>
          <w:szCs w:val="24"/>
          <w:lang w:val="sr-Cyrl-RS"/>
        </w:rPr>
        <w:t>Н</w:t>
      </w:r>
      <w:r w:rsidRPr="00F116E8">
        <w:rPr>
          <w:rFonts w:ascii="Times New Roman" w:hAnsi="Times New Roman"/>
          <w:i/>
          <w:sz w:val="24"/>
          <w:szCs w:val="24"/>
          <w:lang w:val="sr-Cyrl-CS"/>
        </w:rPr>
        <w:t xml:space="preserve">1, </w:t>
      </w:r>
      <w:r w:rsidR="0053292B" w:rsidRPr="00F116E8">
        <w:rPr>
          <w:rFonts w:ascii="Times New Roman" w:hAnsi="Times New Roman"/>
          <w:i/>
          <w:sz w:val="24"/>
          <w:szCs w:val="24"/>
          <w:lang w:val="sr-Cyrl-CS"/>
        </w:rPr>
        <w:t>не сматрају се доставним возилима у смислу овог програма</w:t>
      </w:r>
      <w:r w:rsidRPr="00F116E8">
        <w:rPr>
          <w:rFonts w:ascii="Times New Roman" w:hAnsi="Times New Roman"/>
          <w:i/>
          <w:sz w:val="24"/>
          <w:szCs w:val="24"/>
          <w:lang w:val="sr-Cyrl-CS"/>
        </w:rPr>
        <w:t>.</w:t>
      </w:r>
    </w:p>
    <w:p w14:paraId="1C064DF7" w14:textId="77777777" w:rsidR="00F116E8" w:rsidRPr="00F116E8" w:rsidRDefault="00152243" w:rsidP="00F116E8">
      <w:pPr>
        <w:ind w:firstLine="708"/>
        <w:jc w:val="both"/>
        <w:rPr>
          <w:rFonts w:ascii="Times New Roman" w:hAnsi="Times New Roman"/>
          <w:i/>
          <w:sz w:val="24"/>
          <w:szCs w:val="24"/>
          <w:lang w:val="sr-Cyrl-RS"/>
        </w:rPr>
      </w:pPr>
      <w:r w:rsidRPr="00F116E8">
        <w:rPr>
          <w:rFonts w:ascii="Times New Roman" w:hAnsi="Times New Roman"/>
          <w:i/>
          <w:sz w:val="24"/>
          <w:szCs w:val="24"/>
          <w:lang w:val="sr-Cyrl-CS"/>
        </w:rPr>
        <w:t xml:space="preserve">Оперативни трошкови који могу бити предмет финансирања обухватају: </w:t>
      </w:r>
      <w:r w:rsidR="008C2085" w:rsidRPr="00F116E8">
        <w:rPr>
          <w:rFonts w:ascii="Times New Roman" w:hAnsi="Times New Roman"/>
          <w:i/>
          <w:sz w:val="24"/>
          <w:szCs w:val="24"/>
          <w:shd w:val="clear" w:color="auto" w:fill="FFFFFF"/>
          <w:lang w:val="sr-Cyrl-CS"/>
        </w:rPr>
        <w:t>набавку сировина,</w:t>
      </w:r>
      <w:r w:rsidR="005B5038" w:rsidRPr="00F116E8">
        <w:rPr>
          <w:rFonts w:ascii="Times New Roman" w:hAnsi="Times New Roman"/>
          <w:i/>
          <w:sz w:val="24"/>
          <w:szCs w:val="24"/>
          <w:shd w:val="clear" w:color="auto" w:fill="FFFFFF"/>
          <w:lang w:val="sr-Cyrl-CS"/>
        </w:rPr>
        <w:t xml:space="preserve"> </w:t>
      </w:r>
      <w:r w:rsidR="005B5038" w:rsidRPr="00F116E8">
        <w:rPr>
          <w:rFonts w:ascii="Times New Roman" w:hAnsi="Times New Roman"/>
          <w:i/>
          <w:sz w:val="24"/>
          <w:szCs w:val="24"/>
          <w:shd w:val="clear" w:color="auto" w:fill="FFFFFF"/>
          <w:lang w:val="sr-Cyrl-RS"/>
        </w:rPr>
        <w:t>репроматеријала,</w:t>
      </w:r>
      <w:r w:rsidR="008C2085" w:rsidRPr="00F116E8">
        <w:rPr>
          <w:rFonts w:ascii="Times New Roman" w:hAnsi="Times New Roman"/>
          <w:i/>
          <w:sz w:val="24"/>
          <w:szCs w:val="24"/>
          <w:shd w:val="clear" w:color="auto" w:fill="FFFFFF"/>
          <w:lang w:val="sr-Cyrl-CS"/>
        </w:rPr>
        <w:t xml:space="preserve"> </w:t>
      </w:r>
      <w:r w:rsidRPr="00F116E8">
        <w:rPr>
          <w:rFonts w:ascii="Times New Roman" w:hAnsi="Times New Roman"/>
          <w:i/>
          <w:noProof/>
          <w:sz w:val="24"/>
          <w:szCs w:val="24"/>
          <w:lang w:val="sr-Cyrl-CS"/>
        </w:rPr>
        <w:t xml:space="preserve">закуп </w:t>
      </w:r>
      <w:r w:rsidRPr="00F116E8">
        <w:rPr>
          <w:rFonts w:ascii="Times New Roman" w:hAnsi="Times New Roman"/>
          <w:i/>
          <w:noProof/>
          <w:sz w:val="24"/>
          <w:szCs w:val="24"/>
          <w:lang w:val="sr-Cyrl-RS"/>
        </w:rPr>
        <w:t>производног и/или пословног простора</w:t>
      </w:r>
      <w:r w:rsidR="008C2085" w:rsidRPr="00F116E8">
        <w:rPr>
          <w:rFonts w:ascii="Times New Roman" w:hAnsi="Times New Roman"/>
          <w:i/>
          <w:noProof/>
          <w:sz w:val="24"/>
          <w:szCs w:val="24"/>
          <w:lang w:val="sr-Cyrl-CS"/>
        </w:rPr>
        <w:t>, плаћање комуналних трошкова</w:t>
      </w:r>
      <w:r w:rsidR="000477D8" w:rsidRPr="00F116E8">
        <w:rPr>
          <w:rFonts w:ascii="Times New Roman" w:hAnsi="Times New Roman"/>
          <w:i/>
          <w:noProof/>
          <w:sz w:val="24"/>
          <w:szCs w:val="24"/>
          <w:lang w:val="sr-Cyrl-CS"/>
        </w:rPr>
        <w:t xml:space="preserve">, исплату зарада запосленим (искључујући оснивача привредног субјекта) </w:t>
      </w:r>
      <w:r w:rsidR="00F116E8" w:rsidRPr="00F116E8">
        <w:rPr>
          <w:rFonts w:ascii="Times New Roman" w:hAnsi="Times New Roman"/>
          <w:i/>
          <w:noProof/>
          <w:sz w:val="24"/>
          <w:szCs w:val="24"/>
          <w:lang w:val="sr-Cyrl-CS"/>
        </w:rPr>
        <w:t xml:space="preserve">али </w:t>
      </w:r>
      <w:r w:rsidR="000477D8" w:rsidRPr="00F116E8">
        <w:rPr>
          <w:rFonts w:ascii="Times New Roman" w:hAnsi="Times New Roman"/>
          <w:i/>
          <w:noProof/>
          <w:sz w:val="24"/>
          <w:szCs w:val="24"/>
          <w:lang w:val="sr-Cyrl-CS"/>
        </w:rPr>
        <w:t>масимално до 50% укупно одобрених оперативних трошкова</w:t>
      </w:r>
      <w:r w:rsidR="008C2085" w:rsidRPr="00F116E8">
        <w:rPr>
          <w:rFonts w:ascii="Times New Roman" w:hAnsi="Times New Roman"/>
          <w:i/>
          <w:noProof/>
          <w:sz w:val="24"/>
          <w:szCs w:val="24"/>
          <w:lang w:val="sr-Cyrl-CS"/>
        </w:rPr>
        <w:t xml:space="preserve"> </w:t>
      </w:r>
      <w:r w:rsidR="00465A26" w:rsidRPr="00F116E8">
        <w:rPr>
          <w:rFonts w:ascii="Times New Roman" w:hAnsi="Times New Roman"/>
          <w:i/>
          <w:noProof/>
          <w:sz w:val="24"/>
          <w:szCs w:val="24"/>
          <w:lang w:val="sr-Cyrl-CS"/>
        </w:rPr>
        <w:t xml:space="preserve">и остале </w:t>
      </w:r>
      <w:r w:rsidRPr="00F116E8">
        <w:rPr>
          <w:rFonts w:ascii="Times New Roman" w:hAnsi="Times New Roman"/>
          <w:i/>
          <w:noProof/>
          <w:sz w:val="24"/>
          <w:szCs w:val="24"/>
          <w:lang w:val="sr-Cyrl-CS"/>
        </w:rPr>
        <w:t xml:space="preserve">трошкове </w:t>
      </w:r>
      <w:r w:rsidR="00465A26" w:rsidRPr="00F116E8">
        <w:rPr>
          <w:rFonts w:ascii="Times New Roman" w:hAnsi="Times New Roman"/>
          <w:i/>
          <w:noProof/>
          <w:sz w:val="24"/>
          <w:szCs w:val="24"/>
          <w:lang w:val="sr-Cyrl-CS"/>
        </w:rPr>
        <w:t xml:space="preserve">из редовног (текућег) пословања корисника. </w:t>
      </w:r>
      <w:r w:rsidR="00EE73AE" w:rsidRPr="00F116E8">
        <w:rPr>
          <w:rFonts w:ascii="Times New Roman" w:hAnsi="Times New Roman"/>
          <w:i/>
          <w:noProof/>
          <w:sz w:val="24"/>
          <w:szCs w:val="24"/>
          <w:lang w:val="sr-Cyrl-CS"/>
        </w:rPr>
        <w:t>Напомињемо да у оперативне трошкове не спадају:</w:t>
      </w:r>
      <w:r w:rsidR="00BA6802" w:rsidRPr="00F116E8">
        <w:rPr>
          <w:rFonts w:ascii="Times New Roman" w:hAnsi="Times New Roman"/>
          <w:i/>
          <w:sz w:val="24"/>
          <w:szCs w:val="24"/>
          <w:lang w:val="sr-Cyrl-RS"/>
        </w:rPr>
        <w:t xml:space="preserve"> </w:t>
      </w:r>
      <w:r w:rsidR="00EE73AE" w:rsidRPr="00F116E8">
        <w:rPr>
          <w:rFonts w:ascii="Times New Roman" w:hAnsi="Times New Roman"/>
          <w:i/>
          <w:sz w:val="24"/>
          <w:szCs w:val="24"/>
          <w:lang w:val="sr-Cyrl-CS"/>
        </w:rPr>
        <w:t xml:space="preserve">заостале обавезе по основу такси и пореза, зајмови и рате за отплату кредита, трошкови гаранција, полиса осигурања, </w:t>
      </w:r>
      <w:proofErr w:type="spellStart"/>
      <w:r w:rsidR="00EE73AE" w:rsidRPr="00F116E8">
        <w:rPr>
          <w:rFonts w:ascii="Times New Roman" w:hAnsi="Times New Roman"/>
          <w:i/>
          <w:sz w:val="24"/>
          <w:szCs w:val="24"/>
          <w:lang w:val="sr-Cyrl-CS"/>
        </w:rPr>
        <w:t>камат</w:t>
      </w:r>
      <w:proofErr w:type="spellEnd"/>
      <w:r w:rsidR="00EE73AE" w:rsidRPr="00F116E8">
        <w:rPr>
          <w:rFonts w:ascii="Times New Roman" w:hAnsi="Times New Roman"/>
          <w:i/>
          <w:sz w:val="24"/>
          <w:szCs w:val="24"/>
          <w:lang w:val="sr-Cyrl-RS"/>
        </w:rPr>
        <w:t>а</w:t>
      </w:r>
      <w:r w:rsidR="00EE73AE" w:rsidRPr="00F116E8">
        <w:rPr>
          <w:rFonts w:ascii="Times New Roman" w:hAnsi="Times New Roman"/>
          <w:i/>
          <w:sz w:val="24"/>
          <w:szCs w:val="24"/>
          <w:lang w:val="sr-Cyrl-CS"/>
        </w:rPr>
        <w:t>, трошкови банкарског пословања, курсних разлика, царински и административни трошкови</w:t>
      </w:r>
      <w:r w:rsidR="00EE73AE" w:rsidRPr="00F116E8">
        <w:rPr>
          <w:rFonts w:ascii="Times New Roman" w:hAnsi="Times New Roman"/>
          <w:i/>
          <w:sz w:val="24"/>
          <w:szCs w:val="24"/>
          <w:lang w:val="sr-Cyrl-RS"/>
        </w:rPr>
        <w:t xml:space="preserve"> и други трошкови.</w:t>
      </w:r>
    </w:p>
    <w:p w14:paraId="38E9CA3E" w14:textId="77777777" w:rsidR="00905E42" w:rsidRPr="00F116E8" w:rsidRDefault="00E42CDA" w:rsidP="0026204E">
      <w:pPr>
        <w:tabs>
          <w:tab w:val="left" w:pos="709"/>
        </w:tabs>
        <w:jc w:val="both"/>
        <w:rPr>
          <w:rFonts w:ascii="Times New Roman" w:hAnsi="Times New Roman"/>
          <w:sz w:val="24"/>
          <w:szCs w:val="24"/>
          <w:lang w:val="sr-Cyrl-RS"/>
        </w:rPr>
      </w:pPr>
      <w:r w:rsidRPr="00F116E8">
        <w:rPr>
          <w:rFonts w:ascii="Times New Roman" w:hAnsi="Times New Roman"/>
          <w:sz w:val="24"/>
          <w:szCs w:val="24"/>
          <w:lang w:val="sr-Cyrl-CS"/>
        </w:rPr>
        <w:tab/>
      </w:r>
      <w:r w:rsidR="00845FFA" w:rsidRPr="00F116E8">
        <w:rPr>
          <w:rFonts w:ascii="Times New Roman" w:hAnsi="Times New Roman"/>
          <w:i/>
          <w:sz w:val="24"/>
          <w:szCs w:val="24"/>
          <w:lang w:val="sr-Cyrl-CS"/>
        </w:rPr>
        <w:t xml:space="preserve">Корисник средстава не може у року </w:t>
      </w:r>
      <w:r w:rsidR="00DE4A09" w:rsidRPr="00F116E8">
        <w:rPr>
          <w:rFonts w:ascii="Times New Roman" w:hAnsi="Times New Roman"/>
          <w:i/>
          <w:sz w:val="24"/>
          <w:szCs w:val="24"/>
          <w:lang w:val="sr-Cyrl-RS"/>
        </w:rPr>
        <w:t xml:space="preserve">до </w:t>
      </w:r>
      <w:r w:rsidR="00845FFA" w:rsidRPr="00F116E8">
        <w:rPr>
          <w:rFonts w:ascii="Times New Roman" w:hAnsi="Times New Roman"/>
          <w:i/>
          <w:sz w:val="24"/>
          <w:szCs w:val="24"/>
          <w:lang w:val="sr-Cyrl-CS"/>
        </w:rPr>
        <w:t xml:space="preserve">три године од дана закључења уговора о додели бесповратних средстава са </w:t>
      </w:r>
      <w:r w:rsidR="00E709E7" w:rsidRPr="00F116E8">
        <w:rPr>
          <w:rFonts w:ascii="Times New Roman" w:hAnsi="Times New Roman"/>
          <w:i/>
          <w:sz w:val="24"/>
          <w:szCs w:val="24"/>
          <w:lang w:val="sr-Cyrl-CS"/>
        </w:rPr>
        <w:t>Фондом за развој</w:t>
      </w:r>
      <w:r w:rsidR="00845FFA" w:rsidRPr="00F116E8">
        <w:rPr>
          <w:rFonts w:ascii="Times New Roman" w:hAnsi="Times New Roman"/>
          <w:i/>
          <w:sz w:val="24"/>
          <w:szCs w:val="24"/>
          <w:lang w:val="sr-Cyrl-CS"/>
        </w:rPr>
        <w:t xml:space="preserve"> да заложи предмет инвестиционог улагања код повериоца који није </w:t>
      </w:r>
      <w:r w:rsidR="00D1756F" w:rsidRPr="00F116E8">
        <w:rPr>
          <w:rFonts w:ascii="Times New Roman" w:hAnsi="Times New Roman"/>
          <w:i/>
          <w:sz w:val="24"/>
          <w:szCs w:val="24"/>
          <w:lang w:val="sr-Cyrl-CS"/>
        </w:rPr>
        <w:t>Фонд за развој</w:t>
      </w:r>
      <w:r w:rsidR="00845FFA" w:rsidRPr="00F116E8">
        <w:rPr>
          <w:rFonts w:ascii="Times New Roman" w:hAnsi="Times New Roman"/>
          <w:i/>
          <w:sz w:val="24"/>
          <w:szCs w:val="24"/>
          <w:lang w:val="sr-Cyrl-CS"/>
        </w:rPr>
        <w:t>.</w:t>
      </w:r>
      <w:r w:rsidR="00845FFA" w:rsidRPr="00F116E8">
        <w:rPr>
          <w:rFonts w:ascii="Times New Roman" w:hAnsi="Times New Roman"/>
          <w:i/>
          <w:sz w:val="24"/>
          <w:szCs w:val="24"/>
          <w:lang w:val="sr-Latn-RS"/>
        </w:rPr>
        <w:t xml:space="preserve"> </w:t>
      </w:r>
      <w:r w:rsidR="00845FFA" w:rsidRPr="00F116E8">
        <w:rPr>
          <w:rFonts w:ascii="Times New Roman" w:hAnsi="Times New Roman"/>
          <w:i/>
          <w:sz w:val="24"/>
          <w:szCs w:val="24"/>
          <w:lang w:val="sr-Cyrl-RS"/>
        </w:rPr>
        <w:t xml:space="preserve">Корисник средстава може заложити предмет инвестиционог улагања код </w:t>
      </w:r>
      <w:r w:rsidR="00D1756F" w:rsidRPr="00F116E8">
        <w:rPr>
          <w:rFonts w:ascii="Times New Roman" w:hAnsi="Times New Roman"/>
          <w:i/>
          <w:sz w:val="24"/>
          <w:szCs w:val="24"/>
          <w:lang w:val="sr-Cyrl-RS"/>
        </w:rPr>
        <w:t>Фонда</w:t>
      </w:r>
      <w:r w:rsidR="00845FFA" w:rsidRPr="00F116E8">
        <w:rPr>
          <w:rFonts w:ascii="Times New Roman" w:hAnsi="Times New Roman"/>
          <w:i/>
          <w:sz w:val="24"/>
          <w:szCs w:val="24"/>
          <w:lang w:val="sr-Cyrl-RS"/>
        </w:rPr>
        <w:t xml:space="preserve"> искључиво као средство обезбеђења обавеза по </w:t>
      </w:r>
      <w:r w:rsidR="00D1756F" w:rsidRPr="00F116E8">
        <w:rPr>
          <w:rFonts w:ascii="Times New Roman" w:hAnsi="Times New Roman"/>
          <w:i/>
          <w:sz w:val="24"/>
          <w:szCs w:val="24"/>
          <w:lang w:val="sr-Cyrl-RS"/>
        </w:rPr>
        <w:t>овом п</w:t>
      </w:r>
      <w:r w:rsidR="00845FFA" w:rsidRPr="00F116E8">
        <w:rPr>
          <w:rFonts w:ascii="Times New Roman" w:hAnsi="Times New Roman"/>
          <w:i/>
          <w:sz w:val="24"/>
          <w:szCs w:val="24"/>
          <w:lang w:val="sr-Cyrl-RS"/>
        </w:rPr>
        <w:t>рограму.</w:t>
      </w:r>
    </w:p>
    <w:p w14:paraId="7C007EFB" w14:textId="77777777" w:rsidR="00307F07" w:rsidRPr="00571726" w:rsidRDefault="008D1C06" w:rsidP="00307F07">
      <w:pPr>
        <w:pStyle w:val="ListParagraph"/>
        <w:ind w:left="0" w:firstLine="720"/>
        <w:jc w:val="both"/>
        <w:rPr>
          <w:rFonts w:ascii="Times New Roman" w:hAnsi="Times New Roman"/>
          <w:i/>
          <w:color w:val="000000"/>
          <w:sz w:val="24"/>
          <w:szCs w:val="24"/>
          <w:lang w:val="sr-Latn-RS"/>
        </w:rPr>
      </w:pPr>
      <w:r w:rsidRPr="00F116E8">
        <w:rPr>
          <w:rFonts w:ascii="Times New Roman" w:hAnsi="Times New Roman"/>
          <w:i/>
          <w:color w:val="000000"/>
          <w:sz w:val="24"/>
          <w:szCs w:val="24"/>
          <w:lang w:val="sr-Cyrl-CS"/>
        </w:rPr>
        <w:t xml:space="preserve">За </w:t>
      </w:r>
      <w:r w:rsidRPr="00F116E8">
        <w:rPr>
          <w:rFonts w:ascii="Times New Roman" w:hAnsi="Times New Roman"/>
          <w:i/>
          <w:color w:val="000000"/>
          <w:sz w:val="24"/>
          <w:szCs w:val="24"/>
          <w:lang w:val="sr-Latn-CS"/>
        </w:rPr>
        <w:t xml:space="preserve">профактуре издате на износе </w:t>
      </w:r>
      <w:r w:rsidRPr="00F116E8">
        <w:rPr>
          <w:rFonts w:ascii="Times New Roman" w:hAnsi="Times New Roman"/>
          <w:i/>
          <w:sz w:val="24"/>
          <w:szCs w:val="24"/>
          <w:lang w:val="sr-Latn-CS"/>
        </w:rPr>
        <w:t xml:space="preserve">у </w:t>
      </w:r>
      <w:r w:rsidR="00B53BC4" w:rsidRPr="00F116E8">
        <w:rPr>
          <w:rFonts w:ascii="Times New Roman" w:hAnsi="Times New Roman"/>
          <w:i/>
          <w:sz w:val="24"/>
          <w:szCs w:val="24"/>
          <w:lang w:val="sr-Cyrl-RS"/>
        </w:rPr>
        <w:t>страној валути</w:t>
      </w:r>
      <w:r w:rsidRPr="00F116E8">
        <w:rPr>
          <w:rFonts w:ascii="Times New Roman" w:hAnsi="Times New Roman"/>
          <w:i/>
          <w:sz w:val="24"/>
          <w:szCs w:val="24"/>
          <w:lang w:val="sr-Cyrl-CS"/>
        </w:rPr>
        <w:t>,</w:t>
      </w:r>
      <w:r w:rsidRPr="00F116E8">
        <w:rPr>
          <w:rFonts w:ascii="Times New Roman" w:hAnsi="Times New Roman"/>
          <w:i/>
          <w:color w:val="000000"/>
          <w:sz w:val="24"/>
          <w:szCs w:val="24"/>
          <w:lang w:val="sr-Cyrl-CS"/>
        </w:rPr>
        <w:t xml:space="preserve"> за обрачун динарске противвредности користи се средњи курс НБС на дан издавања профактуре</w:t>
      </w:r>
      <w:r w:rsidR="00D1028D" w:rsidRPr="00F116E8">
        <w:rPr>
          <w:rFonts w:ascii="Times New Roman" w:hAnsi="Times New Roman"/>
          <w:i/>
          <w:color w:val="000000"/>
          <w:sz w:val="24"/>
          <w:szCs w:val="24"/>
          <w:lang w:val="sr-Latn-RS"/>
        </w:rPr>
        <w:t xml:space="preserve"> </w:t>
      </w:r>
      <w:r w:rsidR="00D1028D" w:rsidRPr="00F116E8">
        <w:rPr>
          <w:rFonts w:ascii="Times New Roman" w:hAnsi="Times New Roman"/>
          <w:i/>
          <w:color w:val="000000"/>
          <w:sz w:val="24"/>
          <w:szCs w:val="24"/>
          <w:lang w:val="sr-Cyrl-RS"/>
        </w:rPr>
        <w:t>и исте морају бити преведене.</w:t>
      </w:r>
    </w:p>
    <w:p w14:paraId="3A144C3C" w14:textId="77777777" w:rsidR="00307F07" w:rsidRDefault="00307F07" w:rsidP="00307F07">
      <w:pPr>
        <w:pStyle w:val="ListParagraph"/>
        <w:ind w:left="0" w:firstLine="720"/>
        <w:jc w:val="both"/>
        <w:rPr>
          <w:rFonts w:ascii="Times New Roman" w:hAnsi="Times New Roman"/>
          <w:color w:val="000000"/>
          <w:sz w:val="24"/>
          <w:szCs w:val="24"/>
          <w:lang w:val="sr-Cyrl-CS"/>
        </w:rPr>
      </w:pPr>
    </w:p>
    <w:p w14:paraId="37BD66C0" w14:textId="77777777" w:rsidR="00AB345E" w:rsidRPr="00307F07" w:rsidRDefault="00752920" w:rsidP="00307F07">
      <w:pPr>
        <w:pStyle w:val="ListParagraph"/>
        <w:ind w:left="0"/>
        <w:jc w:val="center"/>
        <w:rPr>
          <w:rFonts w:ascii="Times New Roman" w:hAnsi="Times New Roman"/>
          <w:color w:val="000000"/>
          <w:sz w:val="24"/>
          <w:szCs w:val="24"/>
          <w:lang w:val="sr-Cyrl-CS"/>
        </w:rPr>
      </w:pPr>
      <w:r w:rsidRPr="003F214B">
        <w:rPr>
          <w:rFonts w:ascii="Times New Roman" w:hAnsi="Times New Roman"/>
          <w:b/>
          <w:sz w:val="24"/>
          <w:szCs w:val="24"/>
          <w:lang w:val="sr-Cyrl-RS" w:eastAsia="en-US"/>
        </w:rPr>
        <w:t>ФИНАНСИЈСКИ ОКВИР</w:t>
      </w:r>
    </w:p>
    <w:p w14:paraId="781B9C21" w14:textId="77777777" w:rsidR="00AB345E" w:rsidRPr="003F214B" w:rsidRDefault="00AB345E" w:rsidP="00AB345E">
      <w:pPr>
        <w:jc w:val="center"/>
        <w:rPr>
          <w:rFonts w:ascii="Times New Roman" w:hAnsi="Times New Roman"/>
          <w:sz w:val="24"/>
          <w:szCs w:val="24"/>
          <w:lang w:val="sr-Cyrl-CS" w:eastAsia="en-US"/>
        </w:rPr>
      </w:pPr>
    </w:p>
    <w:p w14:paraId="564189A9" w14:textId="77777777" w:rsidR="00AB345E" w:rsidRPr="003F214B" w:rsidRDefault="00AB345E" w:rsidP="00AB345E">
      <w:pPr>
        <w:ind w:firstLine="720"/>
        <w:jc w:val="both"/>
        <w:rPr>
          <w:rFonts w:ascii="Times New Roman" w:hAnsi="Times New Roman"/>
          <w:sz w:val="24"/>
          <w:szCs w:val="24"/>
          <w:lang w:val="sr-Cyrl-CS" w:eastAsia="en-US"/>
        </w:rPr>
      </w:pPr>
      <w:r w:rsidRPr="003F214B">
        <w:rPr>
          <w:rFonts w:ascii="Times New Roman" w:hAnsi="Times New Roman"/>
          <w:sz w:val="24"/>
          <w:szCs w:val="24"/>
          <w:lang w:val="sr-Cyrl-CS" w:eastAsia="en-US"/>
        </w:rPr>
        <w:t xml:space="preserve">Привредни субјекти који задовоље услове Програма могу остварити право на финансијску подршку у виду бесповратних средстава у износу до 30% вредности улагања. Преостали износ инвестиционог улагања привредних друштава и предузетника финансираће се из кредита Фонда под следећим условима: </w:t>
      </w:r>
    </w:p>
    <w:p w14:paraId="2B4AF2FC" w14:textId="77777777" w:rsidR="00AB345E" w:rsidRPr="003F214B" w:rsidRDefault="00AB345E" w:rsidP="00AB345E">
      <w:pPr>
        <w:ind w:left="1080"/>
        <w:jc w:val="both"/>
        <w:rPr>
          <w:rFonts w:ascii="Times New Roman" w:hAnsi="Times New Roman"/>
          <w:sz w:val="24"/>
          <w:szCs w:val="24"/>
          <w:lang w:val="sr-Cyrl-CS" w:eastAsia="en-US"/>
        </w:rPr>
      </w:pPr>
    </w:p>
    <w:p w14:paraId="7558782C" w14:textId="77777777" w:rsidR="00AB345E" w:rsidRPr="003F214B" w:rsidRDefault="008C5E34" w:rsidP="00AB345E">
      <w:pPr>
        <w:ind w:left="1080"/>
        <w:jc w:val="both"/>
        <w:rPr>
          <w:rFonts w:ascii="Times New Roman" w:hAnsi="Times New Roman"/>
          <w:sz w:val="24"/>
          <w:szCs w:val="24"/>
          <w:lang w:val="sr-Cyrl-CS" w:eastAsia="en-US"/>
        </w:rPr>
      </w:pPr>
      <w:r>
        <w:rPr>
          <w:rFonts w:ascii="Times New Roman" w:hAnsi="Times New Roman"/>
          <w:sz w:val="24"/>
          <w:szCs w:val="24"/>
          <w:lang w:val="sr-Cyrl-CS" w:eastAsia="en-US"/>
        </w:rPr>
        <w:t>Однос 30% -</w:t>
      </w:r>
      <w:r w:rsidR="00B73605">
        <w:rPr>
          <w:rFonts w:ascii="Times New Roman" w:hAnsi="Times New Roman"/>
          <w:sz w:val="24"/>
          <w:szCs w:val="24"/>
          <w:lang w:val="sr-Cyrl-CS" w:eastAsia="en-US"/>
        </w:rPr>
        <w:t xml:space="preserve"> </w:t>
      </w:r>
      <w:r w:rsidR="00AB345E" w:rsidRPr="003F214B">
        <w:rPr>
          <w:rFonts w:ascii="Times New Roman" w:hAnsi="Times New Roman"/>
          <w:sz w:val="24"/>
          <w:szCs w:val="24"/>
          <w:lang w:val="sr-Cyrl-CS" w:eastAsia="en-US"/>
        </w:rPr>
        <w:t>70%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2087"/>
        <w:gridCol w:w="2088"/>
        <w:gridCol w:w="2127"/>
      </w:tblGrid>
      <w:tr w:rsidR="00AB345E" w:rsidRPr="003F214B" w14:paraId="463D41DA" w14:textId="77777777" w:rsidTr="002C19F7">
        <w:tc>
          <w:tcPr>
            <w:tcW w:w="1563" w:type="pct"/>
            <w:tcBorders>
              <w:top w:val="single" w:sz="4" w:space="0" w:color="auto"/>
              <w:left w:val="single" w:sz="4" w:space="0" w:color="auto"/>
              <w:bottom w:val="single" w:sz="4" w:space="0" w:color="auto"/>
              <w:right w:val="single" w:sz="4" w:space="0" w:color="auto"/>
            </w:tcBorders>
            <w:shd w:val="clear" w:color="auto" w:fill="D9D9D9"/>
            <w:hideMark/>
          </w:tcPr>
          <w:p w14:paraId="5E072CE3" w14:textId="77777777" w:rsidR="00AB345E" w:rsidRPr="003F214B" w:rsidRDefault="00AB345E" w:rsidP="002C19F7">
            <w:pPr>
              <w:jc w:val="center"/>
              <w:rPr>
                <w:rFonts w:ascii="Times New Roman" w:hAnsi="Times New Roman"/>
                <w:sz w:val="24"/>
                <w:szCs w:val="24"/>
                <w:lang w:val="sr-Cyrl-CS" w:eastAsia="en-US"/>
              </w:rPr>
            </w:pPr>
            <w:r w:rsidRPr="003F214B">
              <w:rPr>
                <w:rFonts w:ascii="Times New Roman" w:hAnsi="Times New Roman"/>
                <w:sz w:val="24"/>
                <w:szCs w:val="24"/>
                <w:lang w:val="sr-Cyrl-CS" w:eastAsia="en-US"/>
              </w:rPr>
              <w:t>Износ за правна лица и предузетнике</w:t>
            </w:r>
          </w:p>
        </w:tc>
        <w:tc>
          <w:tcPr>
            <w:tcW w:w="1138" w:type="pct"/>
            <w:tcBorders>
              <w:top w:val="single" w:sz="4" w:space="0" w:color="auto"/>
              <w:left w:val="single" w:sz="4" w:space="0" w:color="auto"/>
              <w:bottom w:val="single" w:sz="4" w:space="0" w:color="auto"/>
              <w:right w:val="single" w:sz="4" w:space="0" w:color="auto"/>
            </w:tcBorders>
            <w:shd w:val="clear" w:color="auto" w:fill="D9D9D9"/>
            <w:hideMark/>
          </w:tcPr>
          <w:p w14:paraId="5451F8E0" w14:textId="77777777" w:rsidR="00AB345E" w:rsidRPr="003F214B" w:rsidRDefault="00AB345E" w:rsidP="002C19F7">
            <w:pPr>
              <w:jc w:val="center"/>
              <w:rPr>
                <w:rFonts w:ascii="Times New Roman" w:hAnsi="Times New Roman"/>
                <w:sz w:val="24"/>
                <w:szCs w:val="24"/>
                <w:lang w:val="sr-Cyrl-CS" w:eastAsia="en-US"/>
              </w:rPr>
            </w:pPr>
            <w:r w:rsidRPr="003F214B">
              <w:rPr>
                <w:rFonts w:ascii="Times New Roman" w:hAnsi="Times New Roman"/>
                <w:sz w:val="24"/>
                <w:szCs w:val="24"/>
                <w:lang w:val="sr-Cyrl-CS" w:eastAsia="en-US"/>
              </w:rPr>
              <w:t>Бесповратна средства</w:t>
            </w:r>
          </w:p>
        </w:tc>
        <w:tc>
          <w:tcPr>
            <w:tcW w:w="1139" w:type="pct"/>
            <w:tcBorders>
              <w:top w:val="single" w:sz="4" w:space="0" w:color="auto"/>
              <w:left w:val="single" w:sz="4" w:space="0" w:color="auto"/>
              <w:bottom w:val="single" w:sz="4" w:space="0" w:color="auto"/>
              <w:right w:val="single" w:sz="4" w:space="0" w:color="auto"/>
            </w:tcBorders>
            <w:shd w:val="clear" w:color="auto" w:fill="D9D9D9"/>
            <w:hideMark/>
          </w:tcPr>
          <w:p w14:paraId="67C57F3E" w14:textId="77777777" w:rsidR="00AB345E" w:rsidRPr="003F214B" w:rsidRDefault="00AB345E" w:rsidP="002C19F7">
            <w:pPr>
              <w:jc w:val="center"/>
              <w:rPr>
                <w:rFonts w:ascii="Times New Roman" w:hAnsi="Times New Roman"/>
                <w:sz w:val="24"/>
                <w:szCs w:val="24"/>
                <w:lang w:val="sr-Cyrl-CS" w:eastAsia="en-US"/>
              </w:rPr>
            </w:pPr>
            <w:r w:rsidRPr="003F214B">
              <w:rPr>
                <w:rFonts w:ascii="Times New Roman" w:hAnsi="Times New Roman"/>
                <w:sz w:val="24"/>
                <w:szCs w:val="24"/>
                <w:lang w:val="sr-Cyrl-CS" w:eastAsia="en-US"/>
              </w:rPr>
              <w:t>Кредит</w:t>
            </w:r>
          </w:p>
        </w:tc>
        <w:tc>
          <w:tcPr>
            <w:tcW w:w="1160" w:type="pct"/>
            <w:tcBorders>
              <w:top w:val="single" w:sz="4" w:space="0" w:color="auto"/>
              <w:left w:val="single" w:sz="4" w:space="0" w:color="auto"/>
              <w:bottom w:val="single" w:sz="4" w:space="0" w:color="auto"/>
              <w:right w:val="single" w:sz="4" w:space="0" w:color="auto"/>
            </w:tcBorders>
            <w:shd w:val="clear" w:color="auto" w:fill="D9D9D9"/>
            <w:hideMark/>
          </w:tcPr>
          <w:p w14:paraId="1EAF4D82" w14:textId="77777777" w:rsidR="00AB345E" w:rsidRPr="003F214B" w:rsidRDefault="00AB345E" w:rsidP="002C19F7">
            <w:pPr>
              <w:jc w:val="center"/>
              <w:rPr>
                <w:rFonts w:ascii="Times New Roman" w:hAnsi="Times New Roman"/>
                <w:sz w:val="24"/>
                <w:szCs w:val="24"/>
                <w:lang w:val="sr-Cyrl-CS" w:eastAsia="en-US"/>
              </w:rPr>
            </w:pPr>
            <w:r w:rsidRPr="003F214B">
              <w:rPr>
                <w:rFonts w:ascii="Times New Roman" w:hAnsi="Times New Roman"/>
                <w:sz w:val="24"/>
                <w:szCs w:val="24"/>
                <w:lang w:val="sr-Cyrl-CS" w:eastAsia="en-US"/>
              </w:rPr>
              <w:t>Укупно</w:t>
            </w:r>
          </w:p>
        </w:tc>
      </w:tr>
      <w:tr w:rsidR="00AB345E" w:rsidRPr="003F214B" w14:paraId="30E31CFF" w14:textId="77777777" w:rsidTr="002C19F7">
        <w:tc>
          <w:tcPr>
            <w:tcW w:w="1563" w:type="pct"/>
            <w:tcBorders>
              <w:top w:val="single" w:sz="4" w:space="0" w:color="auto"/>
              <w:left w:val="single" w:sz="4" w:space="0" w:color="auto"/>
              <w:bottom w:val="single" w:sz="4" w:space="0" w:color="auto"/>
              <w:right w:val="single" w:sz="4" w:space="0" w:color="auto"/>
            </w:tcBorders>
            <w:hideMark/>
          </w:tcPr>
          <w:p w14:paraId="371428EE" w14:textId="77777777" w:rsidR="00AB345E" w:rsidRPr="003F214B" w:rsidRDefault="00AB345E" w:rsidP="002C19F7">
            <w:pPr>
              <w:jc w:val="both"/>
              <w:rPr>
                <w:rFonts w:ascii="Times New Roman" w:hAnsi="Times New Roman"/>
                <w:sz w:val="24"/>
                <w:szCs w:val="24"/>
                <w:lang w:val="sr-Cyrl-CS" w:eastAsia="en-US"/>
              </w:rPr>
            </w:pPr>
            <w:r w:rsidRPr="003F214B">
              <w:rPr>
                <w:rFonts w:ascii="Times New Roman" w:hAnsi="Times New Roman"/>
                <w:sz w:val="24"/>
                <w:szCs w:val="24"/>
                <w:lang w:val="sr-Cyrl-CS" w:eastAsia="en-US"/>
              </w:rPr>
              <w:t>Минимални</w:t>
            </w:r>
          </w:p>
        </w:tc>
        <w:tc>
          <w:tcPr>
            <w:tcW w:w="1138" w:type="pct"/>
            <w:tcBorders>
              <w:top w:val="single" w:sz="4" w:space="0" w:color="auto"/>
              <w:left w:val="single" w:sz="4" w:space="0" w:color="auto"/>
              <w:bottom w:val="single" w:sz="4" w:space="0" w:color="auto"/>
              <w:right w:val="single" w:sz="4" w:space="0" w:color="auto"/>
            </w:tcBorders>
            <w:hideMark/>
          </w:tcPr>
          <w:p w14:paraId="1B72F90C" w14:textId="77777777" w:rsidR="00AB345E" w:rsidRPr="003F214B" w:rsidRDefault="00AB345E" w:rsidP="002C19F7">
            <w:pPr>
              <w:jc w:val="right"/>
              <w:rPr>
                <w:rFonts w:ascii="Times New Roman" w:hAnsi="Times New Roman"/>
                <w:sz w:val="24"/>
                <w:szCs w:val="24"/>
                <w:lang w:val="sr-Cyrl-CS" w:eastAsia="en-US"/>
              </w:rPr>
            </w:pPr>
            <w:r w:rsidRPr="003F214B">
              <w:rPr>
                <w:rFonts w:ascii="Times New Roman" w:hAnsi="Times New Roman"/>
                <w:sz w:val="24"/>
                <w:szCs w:val="24"/>
                <w:lang w:val="sr-Cyrl-CS" w:eastAsia="en-US"/>
              </w:rPr>
              <w:t>250.000,00 РСД</w:t>
            </w:r>
          </w:p>
        </w:tc>
        <w:tc>
          <w:tcPr>
            <w:tcW w:w="1139" w:type="pct"/>
            <w:tcBorders>
              <w:top w:val="single" w:sz="4" w:space="0" w:color="auto"/>
              <w:left w:val="single" w:sz="4" w:space="0" w:color="auto"/>
              <w:bottom w:val="single" w:sz="4" w:space="0" w:color="auto"/>
              <w:right w:val="single" w:sz="4" w:space="0" w:color="auto"/>
            </w:tcBorders>
            <w:hideMark/>
          </w:tcPr>
          <w:p w14:paraId="24C8F8E2" w14:textId="77777777" w:rsidR="00AB345E" w:rsidRPr="003F214B" w:rsidRDefault="00AB345E" w:rsidP="002C19F7">
            <w:pPr>
              <w:jc w:val="right"/>
              <w:rPr>
                <w:rFonts w:ascii="Times New Roman" w:hAnsi="Times New Roman"/>
                <w:sz w:val="24"/>
                <w:szCs w:val="24"/>
                <w:lang w:val="sr-Cyrl-CS" w:eastAsia="en-US"/>
              </w:rPr>
            </w:pPr>
            <w:r w:rsidRPr="003F214B">
              <w:rPr>
                <w:rFonts w:ascii="Times New Roman" w:hAnsi="Times New Roman"/>
                <w:sz w:val="24"/>
                <w:szCs w:val="24"/>
                <w:lang w:val="sr-Cyrl-CS" w:eastAsia="en-US"/>
              </w:rPr>
              <w:t>583.333,33 РСД</w:t>
            </w:r>
          </w:p>
        </w:tc>
        <w:tc>
          <w:tcPr>
            <w:tcW w:w="1160" w:type="pct"/>
            <w:tcBorders>
              <w:top w:val="single" w:sz="4" w:space="0" w:color="auto"/>
              <w:left w:val="single" w:sz="4" w:space="0" w:color="auto"/>
              <w:bottom w:val="single" w:sz="4" w:space="0" w:color="auto"/>
              <w:right w:val="single" w:sz="4" w:space="0" w:color="auto"/>
            </w:tcBorders>
            <w:hideMark/>
          </w:tcPr>
          <w:p w14:paraId="4D00C06E" w14:textId="77777777" w:rsidR="00AB345E" w:rsidRPr="003F214B" w:rsidRDefault="00AB345E" w:rsidP="002C19F7">
            <w:pPr>
              <w:jc w:val="right"/>
              <w:rPr>
                <w:rFonts w:ascii="Times New Roman" w:hAnsi="Times New Roman"/>
                <w:sz w:val="24"/>
                <w:szCs w:val="24"/>
                <w:lang w:val="sr-Cyrl-CS" w:eastAsia="en-US"/>
              </w:rPr>
            </w:pPr>
            <w:r w:rsidRPr="003F214B">
              <w:rPr>
                <w:rFonts w:ascii="Times New Roman" w:hAnsi="Times New Roman"/>
                <w:sz w:val="24"/>
                <w:szCs w:val="24"/>
                <w:lang w:val="sr-Cyrl-CS" w:eastAsia="en-US"/>
              </w:rPr>
              <w:t>833.333,33 РСД</w:t>
            </w:r>
          </w:p>
        </w:tc>
      </w:tr>
      <w:tr w:rsidR="00AB345E" w:rsidRPr="003F214B" w14:paraId="6848C6CE" w14:textId="77777777" w:rsidTr="002C19F7">
        <w:tc>
          <w:tcPr>
            <w:tcW w:w="1563" w:type="pct"/>
            <w:tcBorders>
              <w:top w:val="single" w:sz="4" w:space="0" w:color="auto"/>
              <w:left w:val="single" w:sz="4" w:space="0" w:color="auto"/>
              <w:bottom w:val="single" w:sz="4" w:space="0" w:color="auto"/>
              <w:right w:val="single" w:sz="4" w:space="0" w:color="auto"/>
            </w:tcBorders>
            <w:hideMark/>
          </w:tcPr>
          <w:p w14:paraId="13DC1EBB" w14:textId="77777777" w:rsidR="00AB345E" w:rsidRPr="003F214B" w:rsidRDefault="00AB345E" w:rsidP="002C19F7">
            <w:pPr>
              <w:jc w:val="both"/>
              <w:rPr>
                <w:rFonts w:ascii="Times New Roman" w:hAnsi="Times New Roman"/>
                <w:sz w:val="24"/>
                <w:szCs w:val="24"/>
                <w:lang w:val="sr-Cyrl-CS" w:eastAsia="en-US"/>
              </w:rPr>
            </w:pPr>
            <w:r w:rsidRPr="003F214B">
              <w:rPr>
                <w:rFonts w:ascii="Times New Roman" w:hAnsi="Times New Roman"/>
                <w:sz w:val="24"/>
                <w:szCs w:val="24"/>
                <w:lang w:val="sr-Cyrl-CS" w:eastAsia="en-US"/>
              </w:rPr>
              <w:t>Максимални</w:t>
            </w:r>
          </w:p>
        </w:tc>
        <w:tc>
          <w:tcPr>
            <w:tcW w:w="1138" w:type="pct"/>
            <w:tcBorders>
              <w:top w:val="single" w:sz="4" w:space="0" w:color="auto"/>
              <w:left w:val="single" w:sz="4" w:space="0" w:color="auto"/>
              <w:bottom w:val="single" w:sz="4" w:space="0" w:color="auto"/>
              <w:right w:val="single" w:sz="4" w:space="0" w:color="auto"/>
            </w:tcBorders>
            <w:hideMark/>
          </w:tcPr>
          <w:p w14:paraId="7E93B955" w14:textId="77777777" w:rsidR="00AB345E" w:rsidRPr="003F214B" w:rsidRDefault="00AB345E" w:rsidP="002C19F7">
            <w:pPr>
              <w:jc w:val="right"/>
              <w:rPr>
                <w:rFonts w:ascii="Times New Roman" w:hAnsi="Times New Roman"/>
                <w:sz w:val="24"/>
                <w:szCs w:val="24"/>
                <w:lang w:val="sr-Cyrl-CS" w:eastAsia="en-US"/>
              </w:rPr>
            </w:pPr>
            <w:r w:rsidRPr="003F214B">
              <w:rPr>
                <w:rFonts w:ascii="Times New Roman" w:hAnsi="Times New Roman"/>
                <w:sz w:val="24"/>
                <w:szCs w:val="24"/>
                <w:lang w:val="sr-Cyrl-CS" w:eastAsia="en-US"/>
              </w:rPr>
              <w:t>5.000.000,00 РСД</w:t>
            </w:r>
          </w:p>
        </w:tc>
        <w:tc>
          <w:tcPr>
            <w:tcW w:w="1139" w:type="pct"/>
            <w:tcBorders>
              <w:top w:val="single" w:sz="4" w:space="0" w:color="auto"/>
              <w:left w:val="single" w:sz="4" w:space="0" w:color="auto"/>
              <w:bottom w:val="single" w:sz="4" w:space="0" w:color="auto"/>
              <w:right w:val="single" w:sz="4" w:space="0" w:color="auto"/>
            </w:tcBorders>
            <w:hideMark/>
          </w:tcPr>
          <w:p w14:paraId="0439E413" w14:textId="77777777" w:rsidR="00AB345E" w:rsidRPr="003F214B" w:rsidRDefault="00AB345E" w:rsidP="002C19F7">
            <w:pPr>
              <w:jc w:val="right"/>
              <w:rPr>
                <w:rFonts w:ascii="Times New Roman" w:hAnsi="Times New Roman"/>
                <w:sz w:val="24"/>
                <w:szCs w:val="24"/>
                <w:lang w:val="sr-Cyrl-CS" w:eastAsia="en-US"/>
              </w:rPr>
            </w:pPr>
            <w:r w:rsidRPr="003F214B">
              <w:rPr>
                <w:rFonts w:ascii="Times New Roman" w:hAnsi="Times New Roman"/>
                <w:sz w:val="24"/>
                <w:szCs w:val="24"/>
                <w:lang w:val="sr-Cyrl-CS" w:eastAsia="en-US"/>
              </w:rPr>
              <w:t>11.666.666,66 РСД</w:t>
            </w:r>
          </w:p>
        </w:tc>
        <w:tc>
          <w:tcPr>
            <w:tcW w:w="1160" w:type="pct"/>
            <w:tcBorders>
              <w:top w:val="single" w:sz="4" w:space="0" w:color="auto"/>
              <w:left w:val="single" w:sz="4" w:space="0" w:color="auto"/>
              <w:bottom w:val="single" w:sz="4" w:space="0" w:color="auto"/>
              <w:right w:val="single" w:sz="4" w:space="0" w:color="auto"/>
            </w:tcBorders>
            <w:hideMark/>
          </w:tcPr>
          <w:p w14:paraId="3BEF597C" w14:textId="77777777" w:rsidR="00AB345E" w:rsidRPr="003F214B" w:rsidRDefault="00AB345E" w:rsidP="002C19F7">
            <w:pPr>
              <w:jc w:val="right"/>
              <w:rPr>
                <w:rFonts w:ascii="Times New Roman" w:hAnsi="Times New Roman"/>
                <w:sz w:val="24"/>
                <w:szCs w:val="24"/>
                <w:lang w:val="sr-Cyrl-CS" w:eastAsia="en-US"/>
              </w:rPr>
            </w:pPr>
            <w:r w:rsidRPr="003F214B">
              <w:rPr>
                <w:rFonts w:ascii="Times New Roman" w:hAnsi="Times New Roman"/>
                <w:sz w:val="24"/>
                <w:szCs w:val="24"/>
                <w:lang w:val="sr-Cyrl-CS" w:eastAsia="en-US"/>
              </w:rPr>
              <w:t>16.666.666,66 РСД</w:t>
            </w:r>
          </w:p>
        </w:tc>
      </w:tr>
    </w:tbl>
    <w:p w14:paraId="4AFFC818" w14:textId="77777777" w:rsidR="00AB345E" w:rsidRPr="003F214B" w:rsidRDefault="00AB345E" w:rsidP="00AB345E">
      <w:pPr>
        <w:pStyle w:val="ListParagraph"/>
        <w:ind w:left="0" w:firstLine="360"/>
        <w:jc w:val="both"/>
        <w:rPr>
          <w:rFonts w:ascii="Times New Roman" w:hAnsi="Times New Roman"/>
          <w:sz w:val="24"/>
          <w:szCs w:val="24"/>
          <w:lang w:val="sr-Cyrl-CS"/>
        </w:rPr>
      </w:pPr>
    </w:p>
    <w:p w14:paraId="51AC12D7" w14:textId="77777777" w:rsidR="00AB345E" w:rsidRPr="003F214B" w:rsidRDefault="00AB345E" w:rsidP="00645647">
      <w:pPr>
        <w:pStyle w:val="ListParagraph"/>
        <w:ind w:left="0" w:firstLine="720"/>
        <w:jc w:val="both"/>
        <w:rPr>
          <w:rFonts w:ascii="Times New Roman" w:hAnsi="Times New Roman"/>
          <w:sz w:val="24"/>
          <w:szCs w:val="24"/>
          <w:lang w:val="sr-Cyrl-CS"/>
        </w:rPr>
      </w:pPr>
      <w:r w:rsidRPr="003F214B">
        <w:rPr>
          <w:rFonts w:ascii="Times New Roman" w:hAnsi="Times New Roman"/>
          <w:sz w:val="24"/>
          <w:szCs w:val="24"/>
          <w:lang w:val="sr-Cyrl-CS"/>
        </w:rPr>
        <w:t xml:space="preserve">Подносиоци захтева имају могућност да део вредности пројекта финансирају сопственим средствима. Такође, уколико је вредност одобрених средстава мања од вредности тражених средстава, подносилац захтева, уколико прихвати решење о додели бесповратних средстава и одлуку о додели кредитних средстава, износ до пуне вредности инвестиционог улагања мора финансирати из сопствених средстава. </w:t>
      </w:r>
    </w:p>
    <w:p w14:paraId="515B9EF1" w14:textId="77777777" w:rsidR="00AB345E" w:rsidRPr="003F214B" w:rsidRDefault="00AB345E" w:rsidP="00AB345E">
      <w:pPr>
        <w:pStyle w:val="ListParagraph"/>
        <w:ind w:left="0" w:firstLine="360"/>
        <w:jc w:val="both"/>
        <w:rPr>
          <w:rFonts w:ascii="Times New Roman" w:hAnsi="Times New Roman"/>
          <w:sz w:val="24"/>
          <w:szCs w:val="24"/>
          <w:lang w:val="sr-Cyrl-CS"/>
        </w:rPr>
      </w:pPr>
    </w:p>
    <w:p w14:paraId="42ED5F6A" w14:textId="77777777" w:rsidR="00AB345E" w:rsidRPr="00307F07" w:rsidRDefault="00AB345E" w:rsidP="00307F07">
      <w:pPr>
        <w:pStyle w:val="ListParagraph"/>
        <w:ind w:left="0" w:firstLine="360"/>
        <w:jc w:val="both"/>
        <w:rPr>
          <w:rFonts w:ascii="Times New Roman" w:hAnsi="Times New Roman"/>
          <w:b/>
          <w:sz w:val="24"/>
          <w:szCs w:val="24"/>
          <w:lang w:val="sr-Cyrl-CS"/>
        </w:rPr>
      </w:pPr>
      <w:r w:rsidRPr="00307F07">
        <w:rPr>
          <w:rFonts w:ascii="Times New Roman" w:hAnsi="Times New Roman"/>
          <w:b/>
          <w:sz w:val="24"/>
          <w:szCs w:val="24"/>
          <w:lang w:val="sr-Cyrl-CS"/>
        </w:rPr>
        <w:t>Услови доделе кредита Фонда:</w:t>
      </w:r>
    </w:p>
    <w:p w14:paraId="27723383" w14:textId="77777777" w:rsidR="00AB345E" w:rsidRPr="003F214B" w:rsidRDefault="00AB345E" w:rsidP="00307F07">
      <w:pPr>
        <w:pStyle w:val="ListParagraph"/>
        <w:numPr>
          <w:ilvl w:val="0"/>
          <w:numId w:val="22"/>
        </w:numPr>
        <w:tabs>
          <w:tab w:val="left" w:pos="709"/>
        </w:tabs>
        <w:spacing w:after="200"/>
        <w:ind w:left="142" w:firstLine="284"/>
        <w:contextualSpacing/>
        <w:jc w:val="both"/>
        <w:rPr>
          <w:rFonts w:ascii="Times New Roman" w:hAnsi="Times New Roman"/>
          <w:sz w:val="24"/>
          <w:szCs w:val="24"/>
          <w:lang w:val="sr-Cyrl-CS"/>
        </w:rPr>
      </w:pPr>
      <w:r w:rsidRPr="003F214B">
        <w:rPr>
          <w:rFonts w:ascii="Times New Roman" w:hAnsi="Times New Roman"/>
          <w:sz w:val="24"/>
          <w:szCs w:val="24"/>
          <w:lang w:val="sr-Cyrl-CS"/>
        </w:rPr>
        <w:t>Кредити Фонда по овом програму одобраваће се у складу са Програмом Фонда и овим програмом,</w:t>
      </w:r>
    </w:p>
    <w:p w14:paraId="632EDF6F" w14:textId="77777777" w:rsidR="00452ADC" w:rsidRPr="003F214B" w:rsidRDefault="00AB345E" w:rsidP="00307F07">
      <w:pPr>
        <w:pStyle w:val="ListParagraph"/>
        <w:numPr>
          <w:ilvl w:val="0"/>
          <w:numId w:val="22"/>
        </w:numPr>
        <w:tabs>
          <w:tab w:val="left" w:pos="709"/>
        </w:tabs>
        <w:spacing w:after="200"/>
        <w:ind w:left="142" w:firstLine="284"/>
        <w:contextualSpacing/>
        <w:jc w:val="both"/>
        <w:rPr>
          <w:rFonts w:ascii="Times New Roman" w:hAnsi="Times New Roman"/>
          <w:sz w:val="24"/>
          <w:szCs w:val="24"/>
          <w:lang w:val="sr-Cyrl-CS"/>
        </w:rPr>
      </w:pPr>
      <w:r w:rsidRPr="003F214B">
        <w:rPr>
          <w:rFonts w:ascii="Times New Roman" w:hAnsi="Times New Roman"/>
          <w:sz w:val="24"/>
          <w:szCs w:val="24"/>
          <w:lang w:val="sr-Cyrl-CS"/>
        </w:rPr>
        <w:lastRenderedPageBreak/>
        <w:t xml:space="preserve">Рок отплате до пет година, у оквиру кога је </w:t>
      </w:r>
      <w:proofErr w:type="spellStart"/>
      <w:r w:rsidRPr="003F214B">
        <w:rPr>
          <w:rFonts w:ascii="Times New Roman" w:hAnsi="Times New Roman"/>
          <w:sz w:val="24"/>
          <w:szCs w:val="24"/>
          <w:lang w:val="sr-Cyrl-CS"/>
        </w:rPr>
        <w:t>грејс</w:t>
      </w:r>
      <w:proofErr w:type="spellEnd"/>
      <w:r w:rsidRPr="003F214B">
        <w:rPr>
          <w:rFonts w:ascii="Times New Roman" w:hAnsi="Times New Roman"/>
          <w:sz w:val="24"/>
          <w:szCs w:val="24"/>
          <w:lang w:val="sr-Cyrl-CS"/>
        </w:rPr>
        <w:t xml:space="preserve"> период до једне године. Рок отплате кредита не може бити краћи од три године од дана закључења уговора укључујући и </w:t>
      </w:r>
      <w:proofErr w:type="spellStart"/>
      <w:r w:rsidRPr="003F214B">
        <w:rPr>
          <w:rFonts w:ascii="Times New Roman" w:hAnsi="Times New Roman"/>
          <w:sz w:val="24"/>
          <w:szCs w:val="24"/>
          <w:lang w:val="sr-Cyrl-CS"/>
        </w:rPr>
        <w:t>грејс</w:t>
      </w:r>
      <w:proofErr w:type="spellEnd"/>
      <w:r w:rsidRPr="003F214B">
        <w:rPr>
          <w:rFonts w:ascii="Times New Roman" w:hAnsi="Times New Roman"/>
          <w:sz w:val="24"/>
          <w:szCs w:val="24"/>
          <w:lang w:val="sr-Cyrl-CS"/>
        </w:rPr>
        <w:t xml:space="preserve"> период. У случају отплате кредита у року који је краћи од три године привредни субјект је дужан да врати и бесповратна средства,</w:t>
      </w:r>
    </w:p>
    <w:p w14:paraId="183EA408" w14:textId="77777777" w:rsidR="00AB345E" w:rsidRPr="006A2FAB" w:rsidRDefault="00AB345E" w:rsidP="00227C8A">
      <w:pPr>
        <w:pStyle w:val="ListParagraph"/>
        <w:numPr>
          <w:ilvl w:val="0"/>
          <w:numId w:val="22"/>
        </w:numPr>
        <w:tabs>
          <w:tab w:val="left" w:pos="709"/>
        </w:tabs>
        <w:spacing w:after="200"/>
        <w:ind w:left="142" w:firstLine="284"/>
        <w:contextualSpacing/>
        <w:jc w:val="both"/>
        <w:rPr>
          <w:rFonts w:ascii="Times New Roman" w:hAnsi="Times New Roman"/>
          <w:bCs/>
          <w:sz w:val="24"/>
          <w:szCs w:val="24"/>
          <w:lang w:val="sr-Cyrl-CS"/>
        </w:rPr>
      </w:pPr>
      <w:r w:rsidRPr="006A2FAB">
        <w:rPr>
          <w:rFonts w:ascii="Times New Roman" w:hAnsi="Times New Roman"/>
          <w:sz w:val="24"/>
          <w:szCs w:val="24"/>
          <w:lang w:val="sr-Cyrl-CS"/>
        </w:rPr>
        <w:t>Каматна стопа је у складу са каматном стопом из Програма Фонда важећим на дан објављивања Јавног позива</w:t>
      </w:r>
      <w:r w:rsidR="00452ADC" w:rsidRPr="006A2FAB">
        <w:rPr>
          <w:rFonts w:ascii="Times New Roman" w:hAnsi="Times New Roman"/>
          <w:sz w:val="24"/>
          <w:szCs w:val="24"/>
          <w:lang w:val="sr-Cyrl-CS"/>
        </w:rPr>
        <w:t xml:space="preserve"> и то: </w:t>
      </w:r>
      <w:r w:rsidR="00452ADC" w:rsidRPr="006A2FAB">
        <w:rPr>
          <w:rFonts w:ascii="Times New Roman" w:hAnsi="Times New Roman"/>
          <w:bCs/>
          <w:sz w:val="24"/>
          <w:szCs w:val="24"/>
          <w:lang w:val="sr-Cyrl-RS"/>
        </w:rPr>
        <w:t>1,5% на годишњем нивоу, ако је средство обезбеђења гаранција банке, и 2,5% на годишњем нивоу, за сва друга средства обезбеђења;</w:t>
      </w:r>
    </w:p>
    <w:p w14:paraId="3627804D" w14:textId="77777777" w:rsidR="00AB345E" w:rsidRPr="00225DBA" w:rsidRDefault="00AB345E" w:rsidP="00227C8A">
      <w:pPr>
        <w:pStyle w:val="ListParagraph"/>
        <w:numPr>
          <w:ilvl w:val="0"/>
          <w:numId w:val="22"/>
        </w:numPr>
        <w:spacing w:after="200"/>
        <w:contextualSpacing/>
        <w:jc w:val="both"/>
        <w:rPr>
          <w:rFonts w:ascii="Times New Roman" w:hAnsi="Times New Roman"/>
          <w:sz w:val="24"/>
          <w:szCs w:val="24"/>
          <w:lang w:val="sr-Cyrl-CS"/>
        </w:rPr>
      </w:pPr>
      <w:r w:rsidRPr="00225DBA">
        <w:rPr>
          <w:rFonts w:ascii="Times New Roman" w:hAnsi="Times New Roman"/>
          <w:sz w:val="24"/>
          <w:szCs w:val="24"/>
          <w:lang w:val="sr-Cyrl-CS"/>
        </w:rPr>
        <w:t>Обезбеђење кредита:</w:t>
      </w:r>
    </w:p>
    <w:p w14:paraId="2471E90F" w14:textId="77777777" w:rsidR="00AB345E" w:rsidRDefault="00AB345E" w:rsidP="00307F07">
      <w:pPr>
        <w:pStyle w:val="ListParagraph"/>
        <w:numPr>
          <w:ilvl w:val="0"/>
          <w:numId w:val="25"/>
        </w:numPr>
        <w:tabs>
          <w:tab w:val="left" w:pos="993"/>
        </w:tabs>
        <w:ind w:hanging="1091"/>
        <w:contextualSpacing/>
        <w:jc w:val="both"/>
        <w:rPr>
          <w:rFonts w:ascii="Times New Roman" w:hAnsi="Times New Roman"/>
          <w:sz w:val="24"/>
          <w:szCs w:val="24"/>
          <w:lang w:val="sr-Cyrl-CS" w:eastAsia="sr-Latn-RS"/>
        </w:rPr>
      </w:pPr>
      <w:r w:rsidRPr="003F214B">
        <w:rPr>
          <w:rFonts w:ascii="Times New Roman" w:hAnsi="Times New Roman"/>
          <w:sz w:val="24"/>
          <w:szCs w:val="24"/>
          <w:lang w:val="sr-Cyrl-CS" w:eastAsia="sr-Latn-RS"/>
        </w:rPr>
        <w:t xml:space="preserve">гаранција пословне банке </w:t>
      </w:r>
      <w:r w:rsidRPr="003F214B">
        <w:rPr>
          <w:rFonts w:ascii="Times New Roman" w:hAnsi="Times New Roman"/>
          <w:sz w:val="24"/>
          <w:szCs w:val="24"/>
          <w:lang w:val="sr-Cyrl-RS" w:eastAsia="sr-Latn-RS"/>
        </w:rPr>
        <w:t>и/</w:t>
      </w:r>
      <w:r w:rsidRPr="003F214B">
        <w:rPr>
          <w:rFonts w:ascii="Times New Roman" w:hAnsi="Times New Roman"/>
          <w:sz w:val="24"/>
          <w:szCs w:val="24"/>
          <w:lang w:val="sr-Cyrl-CS" w:eastAsia="sr-Latn-RS"/>
        </w:rPr>
        <w:t>или</w:t>
      </w:r>
    </w:p>
    <w:p w14:paraId="4106AB2F" w14:textId="77777777" w:rsidR="00AB345E" w:rsidRDefault="00AB345E" w:rsidP="00307F07">
      <w:pPr>
        <w:pStyle w:val="ListParagraph"/>
        <w:numPr>
          <w:ilvl w:val="0"/>
          <w:numId w:val="25"/>
        </w:numPr>
        <w:tabs>
          <w:tab w:val="left" w:pos="993"/>
        </w:tabs>
        <w:ind w:hanging="1091"/>
        <w:contextualSpacing/>
        <w:jc w:val="both"/>
        <w:rPr>
          <w:rFonts w:ascii="Times New Roman" w:hAnsi="Times New Roman"/>
          <w:sz w:val="24"/>
          <w:szCs w:val="24"/>
          <w:lang w:val="sr-Cyrl-CS" w:eastAsia="sr-Latn-RS"/>
        </w:rPr>
      </w:pPr>
      <w:r w:rsidRPr="00225DBA">
        <w:rPr>
          <w:rFonts w:ascii="Times New Roman" w:hAnsi="Times New Roman"/>
          <w:sz w:val="24"/>
          <w:szCs w:val="24"/>
          <w:lang w:val="sr-Cyrl-CS" w:eastAsia="sr-Latn-RS"/>
        </w:rPr>
        <w:t xml:space="preserve">хипотека првог реда на непокретностима и/или </w:t>
      </w:r>
    </w:p>
    <w:p w14:paraId="37E1EF89" w14:textId="77777777" w:rsidR="00AB345E" w:rsidRDefault="00AB345E" w:rsidP="00307F07">
      <w:pPr>
        <w:pStyle w:val="ListParagraph"/>
        <w:numPr>
          <w:ilvl w:val="0"/>
          <w:numId w:val="25"/>
        </w:numPr>
        <w:tabs>
          <w:tab w:val="left" w:pos="993"/>
        </w:tabs>
        <w:ind w:left="142" w:firstLine="567"/>
        <w:contextualSpacing/>
        <w:jc w:val="both"/>
        <w:rPr>
          <w:rFonts w:ascii="Times New Roman" w:hAnsi="Times New Roman"/>
          <w:sz w:val="24"/>
          <w:szCs w:val="24"/>
          <w:lang w:val="sr-Cyrl-CS" w:eastAsia="sr-Latn-RS"/>
        </w:rPr>
      </w:pPr>
      <w:r w:rsidRPr="00225DBA">
        <w:rPr>
          <w:rFonts w:ascii="Times New Roman" w:hAnsi="Times New Roman"/>
          <w:sz w:val="24"/>
          <w:szCs w:val="24"/>
          <w:lang w:val="sr-Cyrl-CS" w:eastAsia="sr-Latn-RS"/>
        </w:rPr>
        <w:t>хипотека на пољопривредном, шумском земљишту или грађевинском земљишту (укључујући и градско грађевинско земљиште) за износ кредита до 500.000,00 динара, а део кредита изнад овог износа мора се обезбедити другим инструментима обезбеђења и/или</w:t>
      </w:r>
    </w:p>
    <w:p w14:paraId="71AF1CDB" w14:textId="77777777" w:rsidR="00AB345E" w:rsidRDefault="00AB345E" w:rsidP="00307F07">
      <w:pPr>
        <w:pStyle w:val="ListParagraph"/>
        <w:numPr>
          <w:ilvl w:val="0"/>
          <w:numId w:val="25"/>
        </w:numPr>
        <w:tabs>
          <w:tab w:val="left" w:pos="993"/>
        </w:tabs>
        <w:ind w:left="142" w:firstLine="567"/>
        <w:contextualSpacing/>
        <w:jc w:val="both"/>
        <w:rPr>
          <w:rFonts w:ascii="Times New Roman" w:hAnsi="Times New Roman"/>
          <w:sz w:val="24"/>
          <w:szCs w:val="24"/>
          <w:lang w:val="sr-Cyrl-CS" w:eastAsia="sr-Latn-RS"/>
        </w:rPr>
      </w:pPr>
      <w:r w:rsidRPr="00225DBA">
        <w:rPr>
          <w:rFonts w:ascii="Times New Roman" w:hAnsi="Times New Roman"/>
          <w:sz w:val="24"/>
          <w:szCs w:val="24"/>
          <w:lang w:val="sr-Cyrl-CS" w:eastAsia="sr-Latn-RS"/>
        </w:rPr>
        <w:t>уговорно јемство правних лица и предузетника и/или</w:t>
      </w:r>
    </w:p>
    <w:p w14:paraId="65F2DF57" w14:textId="77777777" w:rsidR="00AB345E" w:rsidRDefault="00AB345E" w:rsidP="00225DBA">
      <w:pPr>
        <w:pStyle w:val="ListParagraph"/>
        <w:numPr>
          <w:ilvl w:val="0"/>
          <w:numId w:val="25"/>
        </w:numPr>
        <w:tabs>
          <w:tab w:val="left" w:pos="993"/>
        </w:tabs>
        <w:ind w:left="142" w:firstLine="567"/>
        <w:contextualSpacing/>
        <w:jc w:val="both"/>
        <w:rPr>
          <w:rFonts w:ascii="Times New Roman" w:hAnsi="Times New Roman"/>
          <w:sz w:val="24"/>
          <w:szCs w:val="24"/>
          <w:lang w:val="sr-Cyrl-CS" w:eastAsia="sr-Latn-RS"/>
        </w:rPr>
      </w:pPr>
      <w:r w:rsidRPr="00225DBA">
        <w:rPr>
          <w:rFonts w:ascii="Times New Roman" w:hAnsi="Times New Roman"/>
          <w:sz w:val="24"/>
          <w:szCs w:val="24"/>
          <w:lang w:val="sr-Cyrl-CS" w:eastAsia="sr-Latn-RS"/>
        </w:rPr>
        <w:t xml:space="preserve">залога на постојећој / будућој опреми за износ кредита до 1.000.000,00 </w:t>
      </w:r>
      <w:r w:rsidRPr="00225DBA">
        <w:rPr>
          <w:rFonts w:ascii="Times New Roman" w:hAnsi="Times New Roman"/>
          <w:sz w:val="24"/>
          <w:szCs w:val="24"/>
          <w:lang w:val="sr-Cyrl-CS"/>
        </w:rPr>
        <w:t>РСД</w:t>
      </w:r>
      <w:r w:rsidRPr="00225DBA">
        <w:rPr>
          <w:rFonts w:ascii="Times New Roman" w:hAnsi="Times New Roman"/>
          <w:sz w:val="24"/>
          <w:szCs w:val="24"/>
          <w:lang w:val="sr-Cyrl-CS" w:eastAsia="sr-Latn-RS"/>
        </w:rPr>
        <w:t xml:space="preserve">, с тим да појединачна вредност опреме која се залаже не буде мања од 100.000,00 </w:t>
      </w:r>
      <w:r w:rsidRPr="00225DBA">
        <w:rPr>
          <w:rFonts w:ascii="Times New Roman" w:hAnsi="Times New Roman"/>
          <w:sz w:val="24"/>
          <w:szCs w:val="24"/>
          <w:lang w:val="sr-Cyrl-CS"/>
        </w:rPr>
        <w:t>РСД</w:t>
      </w:r>
      <w:r w:rsidRPr="00225DBA">
        <w:rPr>
          <w:rFonts w:ascii="Times New Roman" w:hAnsi="Times New Roman"/>
          <w:sz w:val="24"/>
          <w:szCs w:val="24"/>
          <w:lang w:val="sr-Cyrl-CS" w:eastAsia="sr-Latn-RS"/>
        </w:rPr>
        <w:t>, а део кредита изнад овог износа мора се обезбедити другим инструментима обезбеђења и/или</w:t>
      </w:r>
    </w:p>
    <w:p w14:paraId="316EE818" w14:textId="77777777" w:rsidR="00AB345E" w:rsidRDefault="00AB345E" w:rsidP="00225DBA">
      <w:pPr>
        <w:pStyle w:val="ListParagraph"/>
        <w:numPr>
          <w:ilvl w:val="0"/>
          <w:numId w:val="25"/>
        </w:numPr>
        <w:tabs>
          <w:tab w:val="left" w:pos="993"/>
        </w:tabs>
        <w:ind w:left="142" w:firstLine="567"/>
        <w:contextualSpacing/>
        <w:jc w:val="both"/>
        <w:rPr>
          <w:rFonts w:ascii="Times New Roman" w:hAnsi="Times New Roman"/>
          <w:sz w:val="24"/>
          <w:szCs w:val="24"/>
          <w:lang w:val="sr-Cyrl-CS" w:eastAsia="sr-Latn-RS"/>
        </w:rPr>
      </w:pPr>
      <w:r w:rsidRPr="00225DBA">
        <w:rPr>
          <w:rFonts w:ascii="Times New Roman" w:hAnsi="Times New Roman"/>
          <w:sz w:val="24"/>
          <w:szCs w:val="24"/>
          <w:lang w:val="sr-Cyrl-CS" w:eastAsia="sr-Latn-RS"/>
        </w:rPr>
        <w:t xml:space="preserve">уговорно јемство физичког лица за износ кредита до </w:t>
      </w:r>
      <w:r w:rsidRPr="00225DBA">
        <w:rPr>
          <w:rFonts w:ascii="Times New Roman" w:hAnsi="Times New Roman"/>
          <w:sz w:val="24"/>
          <w:szCs w:val="24"/>
          <w:lang w:val="sr-Latn-RS" w:eastAsia="sr-Latn-RS"/>
        </w:rPr>
        <w:t>2.0</w:t>
      </w:r>
      <w:r w:rsidRPr="00225DBA">
        <w:rPr>
          <w:rFonts w:ascii="Times New Roman" w:hAnsi="Times New Roman"/>
          <w:sz w:val="24"/>
          <w:szCs w:val="24"/>
          <w:lang w:val="sr-Cyrl-CS" w:eastAsia="sr-Latn-RS"/>
        </w:rPr>
        <w:t>00.000,00 динара</w:t>
      </w:r>
      <w:r w:rsidRPr="00225DBA">
        <w:rPr>
          <w:rFonts w:ascii="Times New Roman" w:hAnsi="Times New Roman"/>
          <w:sz w:val="24"/>
          <w:szCs w:val="24"/>
          <w:lang w:val="sr-Latn-RS" w:eastAsia="sr-Latn-RS"/>
        </w:rPr>
        <w:t>,</w:t>
      </w:r>
      <w:r w:rsidRPr="00225DBA">
        <w:rPr>
          <w:rFonts w:ascii="Times New Roman" w:hAnsi="Times New Roman"/>
          <w:sz w:val="24"/>
          <w:szCs w:val="24"/>
          <w:lang w:val="sr-Cyrl-CS" w:eastAsia="sr-Latn-RS"/>
        </w:rPr>
        <w:t xml:space="preserve"> а део кредита изнад овог износа мора се обезбедити другим инструментима обезбеђења и</w:t>
      </w:r>
    </w:p>
    <w:p w14:paraId="06CAB23F" w14:textId="77777777" w:rsidR="00AB345E" w:rsidRPr="00225DBA" w:rsidRDefault="00AB345E" w:rsidP="00225DBA">
      <w:pPr>
        <w:pStyle w:val="ListParagraph"/>
        <w:numPr>
          <w:ilvl w:val="0"/>
          <w:numId w:val="25"/>
        </w:numPr>
        <w:tabs>
          <w:tab w:val="left" w:pos="993"/>
        </w:tabs>
        <w:ind w:left="142" w:firstLine="567"/>
        <w:contextualSpacing/>
        <w:jc w:val="both"/>
        <w:rPr>
          <w:rFonts w:ascii="Times New Roman" w:hAnsi="Times New Roman"/>
          <w:sz w:val="24"/>
          <w:szCs w:val="24"/>
          <w:lang w:val="sr-Cyrl-CS" w:eastAsia="sr-Latn-RS"/>
        </w:rPr>
      </w:pPr>
      <w:r w:rsidRPr="00225DBA">
        <w:rPr>
          <w:rFonts w:ascii="Times New Roman" w:hAnsi="Times New Roman"/>
          <w:sz w:val="24"/>
          <w:szCs w:val="24"/>
          <w:lang w:val="sr-Cyrl-CS" w:eastAsia="sr-Latn-RS"/>
        </w:rPr>
        <w:t>меница и менично овлашћење дужника.</w:t>
      </w:r>
    </w:p>
    <w:p w14:paraId="2924BFFA" w14:textId="77777777" w:rsidR="009F3203" w:rsidRDefault="009F3203" w:rsidP="00225DBA">
      <w:pPr>
        <w:ind w:firstLine="709"/>
        <w:jc w:val="both"/>
        <w:rPr>
          <w:rFonts w:ascii="Times New Roman" w:hAnsi="Times New Roman"/>
          <w:sz w:val="24"/>
          <w:szCs w:val="24"/>
          <w:lang w:val="sr-Cyrl-CS"/>
        </w:rPr>
      </w:pPr>
      <w:r w:rsidRPr="009F3203">
        <w:rPr>
          <w:rFonts w:ascii="Times New Roman" w:hAnsi="Times New Roman"/>
          <w:sz w:val="24"/>
          <w:szCs w:val="24"/>
          <w:lang w:val="sr-Cyrl-CS"/>
        </w:rPr>
        <w:t>На предмету хипотеке/залоге обавезна је полиса осигурања.</w:t>
      </w:r>
    </w:p>
    <w:p w14:paraId="01E5B04B" w14:textId="77777777" w:rsidR="00AB345E" w:rsidRPr="003F214B" w:rsidRDefault="00AB345E" w:rsidP="00225DBA">
      <w:pPr>
        <w:ind w:firstLine="709"/>
        <w:jc w:val="both"/>
        <w:rPr>
          <w:rFonts w:ascii="Times New Roman" w:hAnsi="Times New Roman"/>
          <w:sz w:val="24"/>
          <w:szCs w:val="24"/>
          <w:lang w:val="sr-Cyrl-CS"/>
        </w:rPr>
      </w:pPr>
      <w:r w:rsidRPr="003F214B">
        <w:rPr>
          <w:rFonts w:ascii="Times New Roman" w:hAnsi="Times New Roman"/>
          <w:sz w:val="24"/>
          <w:szCs w:val="24"/>
          <w:lang w:val="sr-Cyrl-CS"/>
        </w:rPr>
        <w:t>Јемство повезаног правног лица или предузетника са подносиоцем захтева, не може бити основно обезбеђење кредита.</w:t>
      </w:r>
    </w:p>
    <w:p w14:paraId="63A8D1E2" w14:textId="77777777" w:rsidR="00AB345E" w:rsidRPr="003F214B" w:rsidRDefault="00AB345E" w:rsidP="00AB345E">
      <w:pPr>
        <w:pStyle w:val="ListParagraph"/>
        <w:ind w:left="0" w:firstLine="720"/>
        <w:jc w:val="both"/>
        <w:rPr>
          <w:rFonts w:ascii="Times New Roman" w:hAnsi="Times New Roman"/>
          <w:noProof/>
          <w:sz w:val="24"/>
          <w:szCs w:val="24"/>
          <w:lang w:val="sr-Cyrl-CS"/>
        </w:rPr>
      </w:pPr>
      <w:r w:rsidRPr="003F214B">
        <w:rPr>
          <w:rFonts w:ascii="Times New Roman" w:hAnsi="Times New Roman"/>
          <w:noProof/>
          <w:sz w:val="24"/>
          <w:szCs w:val="24"/>
          <w:lang w:val="sr-Cyrl-CS"/>
        </w:rPr>
        <w:t>У случају где има више оснивача, сви оснивачи морају да дају сопствене бланко менице, осим оних који имају испод 5% учешћа у власништву или су страна физичка или правна лица.</w:t>
      </w:r>
    </w:p>
    <w:p w14:paraId="5E88C47C" w14:textId="77777777" w:rsidR="00AB345E" w:rsidRPr="003F214B" w:rsidRDefault="00AB345E" w:rsidP="00AB345E">
      <w:pPr>
        <w:pStyle w:val="ListParagraph"/>
        <w:ind w:left="0" w:firstLine="720"/>
        <w:jc w:val="both"/>
        <w:rPr>
          <w:rFonts w:ascii="Times New Roman" w:hAnsi="Times New Roman"/>
          <w:sz w:val="24"/>
          <w:szCs w:val="24"/>
          <w:lang w:val="sr-Cyrl-CS" w:eastAsia="sr-Latn-RS"/>
        </w:rPr>
      </w:pPr>
      <w:r w:rsidRPr="003F214B">
        <w:rPr>
          <w:rFonts w:ascii="Times New Roman" w:hAnsi="Times New Roman"/>
          <w:sz w:val="24"/>
          <w:szCs w:val="24"/>
          <w:lang w:val="sr-Cyrl-CS" w:eastAsia="sr-Latn-RS"/>
        </w:rPr>
        <w:t>Тржишна вредност наведених инструмената обезбеђења у односу на износ кредита мора да буде 1,2:1.</w:t>
      </w:r>
    </w:p>
    <w:p w14:paraId="3FE6C3C8" w14:textId="77777777" w:rsidR="00AB345E" w:rsidRPr="003F214B" w:rsidRDefault="00AB345E" w:rsidP="00AB345E">
      <w:pPr>
        <w:ind w:firstLine="720"/>
        <w:jc w:val="both"/>
        <w:rPr>
          <w:rFonts w:ascii="Times New Roman" w:hAnsi="Times New Roman"/>
          <w:sz w:val="24"/>
          <w:szCs w:val="24"/>
          <w:lang w:val="sr-Cyrl-CS"/>
        </w:rPr>
      </w:pPr>
      <w:r w:rsidRPr="003F214B">
        <w:rPr>
          <w:rFonts w:ascii="Times New Roman" w:hAnsi="Times New Roman"/>
          <w:sz w:val="24"/>
          <w:szCs w:val="24"/>
          <w:lang w:val="sr-Cyrl-CS"/>
        </w:rPr>
        <w:t>Фонд ће за све кредите наплаћивати провизију за обраду захтева, у висини од 0,3% од износа одобреног кредита, једнократно.</w:t>
      </w:r>
    </w:p>
    <w:p w14:paraId="12F1975E" w14:textId="77777777" w:rsidR="00AB345E" w:rsidRPr="003F214B" w:rsidRDefault="00AB345E" w:rsidP="00AB345E">
      <w:pPr>
        <w:pStyle w:val="ListParagraph"/>
        <w:ind w:left="0"/>
        <w:jc w:val="both"/>
        <w:rPr>
          <w:rFonts w:ascii="Times New Roman" w:hAnsi="Times New Roman"/>
          <w:b/>
          <w:sz w:val="24"/>
          <w:szCs w:val="24"/>
          <w:u w:val="single"/>
          <w:lang w:val="sr-Cyrl-RS" w:eastAsia="en-US"/>
        </w:rPr>
      </w:pPr>
    </w:p>
    <w:p w14:paraId="59489E1B" w14:textId="77777777" w:rsidR="000A3A38" w:rsidRPr="003F214B" w:rsidRDefault="00752920" w:rsidP="003F214B">
      <w:pPr>
        <w:pStyle w:val="ListParagraph"/>
        <w:ind w:left="0"/>
        <w:jc w:val="center"/>
        <w:rPr>
          <w:rFonts w:ascii="Times New Roman" w:hAnsi="Times New Roman"/>
          <w:sz w:val="24"/>
          <w:szCs w:val="24"/>
          <w:lang w:val="sr-Cyrl-CS"/>
        </w:rPr>
      </w:pPr>
      <w:r w:rsidRPr="003F214B">
        <w:rPr>
          <w:rFonts w:ascii="Times New Roman" w:hAnsi="Times New Roman"/>
          <w:b/>
          <w:sz w:val="24"/>
          <w:szCs w:val="24"/>
          <w:lang w:val="sr-Cyrl-RS" w:eastAsia="en-US"/>
        </w:rPr>
        <w:t>УСЛОВИ ЗА УЧЕШЋЕ ПРИВРЕДНИХ СУБЈЕКАТА У ПРОГРАМУ</w:t>
      </w:r>
    </w:p>
    <w:p w14:paraId="51E64B0C" w14:textId="77777777" w:rsidR="000A3A38" w:rsidRPr="003F214B" w:rsidRDefault="000A3A38" w:rsidP="00AB345E">
      <w:pPr>
        <w:pStyle w:val="ListParagraph"/>
        <w:jc w:val="center"/>
        <w:rPr>
          <w:rFonts w:ascii="Times New Roman" w:hAnsi="Times New Roman"/>
          <w:b/>
          <w:sz w:val="24"/>
          <w:szCs w:val="24"/>
          <w:lang w:val="sr-Cyrl-RS" w:eastAsia="en-US"/>
        </w:rPr>
      </w:pPr>
    </w:p>
    <w:p w14:paraId="0AD9F204" w14:textId="77777777" w:rsidR="000A3A38" w:rsidRPr="003F214B" w:rsidRDefault="000A3A38" w:rsidP="000A3A38">
      <w:pPr>
        <w:numPr>
          <w:ilvl w:val="0"/>
          <w:numId w:val="9"/>
        </w:numPr>
        <w:ind w:left="0" w:firstLine="491"/>
        <w:contextualSpacing/>
        <w:jc w:val="both"/>
        <w:outlineLvl w:val="0"/>
        <w:rPr>
          <w:rFonts w:ascii="Times New Roman" w:hAnsi="Times New Roman"/>
          <w:sz w:val="24"/>
          <w:szCs w:val="24"/>
          <w:lang w:val="sr-Cyrl-CS" w:eastAsia="en-GB"/>
        </w:rPr>
      </w:pPr>
      <w:r w:rsidRPr="003F214B">
        <w:rPr>
          <w:rFonts w:ascii="Times New Roman" w:hAnsi="Times New Roman"/>
          <w:sz w:val="24"/>
          <w:szCs w:val="24"/>
          <w:lang w:val="sr-Cyrl-CS" w:eastAsia="en-GB"/>
        </w:rPr>
        <w:t>да су поднели попуњен захтев за кредит и захтев за доделу бесповратних средстава са потребном документацијом Фонду;</w:t>
      </w:r>
    </w:p>
    <w:p w14:paraId="66263115" w14:textId="77777777" w:rsidR="000A3A38" w:rsidRPr="003F214B" w:rsidRDefault="000A3A38" w:rsidP="000A3A38">
      <w:pPr>
        <w:numPr>
          <w:ilvl w:val="0"/>
          <w:numId w:val="9"/>
        </w:numPr>
        <w:ind w:left="0" w:firstLine="491"/>
        <w:contextualSpacing/>
        <w:jc w:val="both"/>
        <w:outlineLvl w:val="0"/>
        <w:rPr>
          <w:rFonts w:ascii="Times New Roman" w:hAnsi="Times New Roman"/>
          <w:sz w:val="24"/>
          <w:szCs w:val="24"/>
          <w:lang w:val="sr-Cyrl-CS" w:eastAsia="en-GB"/>
        </w:rPr>
      </w:pPr>
      <w:r w:rsidRPr="003F214B">
        <w:rPr>
          <w:rFonts w:ascii="Times New Roman" w:hAnsi="Times New Roman"/>
          <w:sz w:val="24"/>
          <w:szCs w:val="24"/>
          <w:lang w:val="sr-Cyrl-CS" w:eastAsia="en-GB"/>
        </w:rPr>
        <w:t>да је захтев за кредитна средства претходно предложен за одобрење од стране Фонда;</w:t>
      </w:r>
    </w:p>
    <w:p w14:paraId="6235E438" w14:textId="77777777" w:rsidR="000A3A38" w:rsidRPr="003F214B" w:rsidRDefault="000A3A38" w:rsidP="000A3A38">
      <w:pPr>
        <w:numPr>
          <w:ilvl w:val="0"/>
          <w:numId w:val="9"/>
        </w:numPr>
        <w:ind w:left="0" w:firstLine="491"/>
        <w:contextualSpacing/>
        <w:jc w:val="both"/>
        <w:outlineLvl w:val="0"/>
        <w:rPr>
          <w:rFonts w:ascii="Times New Roman" w:hAnsi="Times New Roman"/>
          <w:sz w:val="24"/>
          <w:szCs w:val="24"/>
          <w:lang w:val="sr-Cyrl-CS" w:eastAsia="en-GB"/>
        </w:rPr>
      </w:pPr>
      <w:r w:rsidRPr="003F214B">
        <w:rPr>
          <w:rFonts w:ascii="Times New Roman" w:hAnsi="Times New Roman"/>
          <w:sz w:val="24"/>
          <w:szCs w:val="24"/>
          <w:lang w:val="sr-Cyrl-CS" w:eastAsia="en-GB"/>
        </w:rPr>
        <w:t xml:space="preserve">да су поднели оригинал профактуре/предмера/предуговора/уговора/понуде по којој се извршава инвестиционо улагање издате након расписивања јавног позива, а не старији од 30 дана од дана подношења захтева; </w:t>
      </w:r>
    </w:p>
    <w:p w14:paraId="48812045" w14:textId="77777777" w:rsidR="000A3A38" w:rsidRPr="003F214B" w:rsidRDefault="000A3A38" w:rsidP="000A3A38">
      <w:pPr>
        <w:numPr>
          <w:ilvl w:val="0"/>
          <w:numId w:val="9"/>
        </w:numPr>
        <w:ind w:left="0" w:firstLine="491"/>
        <w:contextualSpacing/>
        <w:jc w:val="both"/>
        <w:outlineLvl w:val="0"/>
        <w:rPr>
          <w:rFonts w:ascii="Times New Roman" w:hAnsi="Times New Roman"/>
          <w:sz w:val="24"/>
          <w:szCs w:val="24"/>
          <w:lang w:val="sr-Cyrl-CS" w:eastAsia="en-GB"/>
        </w:rPr>
      </w:pPr>
      <w:r w:rsidRPr="003F214B">
        <w:rPr>
          <w:rFonts w:ascii="Times New Roman" w:hAnsi="Times New Roman"/>
          <w:sz w:val="24"/>
          <w:szCs w:val="24"/>
          <w:lang w:val="sr-Cyrl-CS" w:eastAsia="en-GB"/>
        </w:rPr>
        <w:t>да су уписани у р</w:t>
      </w:r>
      <w:r w:rsidR="00307F07">
        <w:rPr>
          <w:rFonts w:ascii="Times New Roman" w:hAnsi="Times New Roman"/>
          <w:sz w:val="24"/>
          <w:szCs w:val="24"/>
          <w:lang w:val="sr-Cyrl-CS" w:eastAsia="en-GB"/>
        </w:rPr>
        <w:t xml:space="preserve">егистар АПР најкасније до 31. децембра </w:t>
      </w:r>
      <w:r w:rsidRPr="003F214B">
        <w:rPr>
          <w:rFonts w:ascii="Times New Roman" w:hAnsi="Times New Roman"/>
          <w:sz w:val="24"/>
          <w:szCs w:val="24"/>
          <w:lang w:val="sr-Cyrl-CS" w:eastAsia="en-GB"/>
        </w:rPr>
        <w:t>2021. године;</w:t>
      </w:r>
    </w:p>
    <w:p w14:paraId="1CBFCE6F" w14:textId="77777777" w:rsidR="000A3A38" w:rsidRPr="003F214B" w:rsidRDefault="000A3A38" w:rsidP="000A3A38">
      <w:pPr>
        <w:numPr>
          <w:ilvl w:val="0"/>
          <w:numId w:val="9"/>
        </w:numPr>
        <w:ind w:left="0" w:firstLine="491"/>
        <w:contextualSpacing/>
        <w:jc w:val="both"/>
        <w:outlineLvl w:val="0"/>
        <w:rPr>
          <w:rFonts w:ascii="Times New Roman" w:hAnsi="Times New Roman"/>
          <w:sz w:val="24"/>
          <w:szCs w:val="24"/>
          <w:lang w:val="sr-Cyrl-CS" w:eastAsia="en-GB"/>
        </w:rPr>
      </w:pPr>
      <w:r w:rsidRPr="003F214B">
        <w:rPr>
          <w:rFonts w:ascii="Times New Roman" w:hAnsi="Times New Roman"/>
          <w:sz w:val="24"/>
          <w:szCs w:val="24"/>
          <w:lang w:val="sr-Cyrl-CS" w:eastAsia="en-GB"/>
        </w:rPr>
        <w:t xml:space="preserve"> да су уписани у други релева</w:t>
      </w:r>
      <w:r w:rsidR="00307F07">
        <w:rPr>
          <w:rFonts w:ascii="Times New Roman" w:hAnsi="Times New Roman"/>
          <w:sz w:val="24"/>
          <w:szCs w:val="24"/>
          <w:lang w:val="sr-Cyrl-CS" w:eastAsia="en-GB"/>
        </w:rPr>
        <w:t>нтан регистар у складу са овим п</w:t>
      </w:r>
      <w:r w:rsidRPr="003F214B">
        <w:rPr>
          <w:rFonts w:ascii="Times New Roman" w:hAnsi="Times New Roman"/>
          <w:sz w:val="24"/>
          <w:szCs w:val="24"/>
          <w:lang w:val="sr-Cyrl-CS" w:eastAsia="en-GB"/>
        </w:rPr>
        <w:t>рограмом у тренутку подношења захтева у складу са одељком 3. овог програма;</w:t>
      </w:r>
    </w:p>
    <w:p w14:paraId="055F4A3A" w14:textId="77777777" w:rsidR="000A3A38" w:rsidRPr="003F214B" w:rsidRDefault="000A3A38" w:rsidP="000A3A38">
      <w:pPr>
        <w:numPr>
          <w:ilvl w:val="0"/>
          <w:numId w:val="9"/>
        </w:numPr>
        <w:ind w:left="0" w:firstLine="491"/>
        <w:contextualSpacing/>
        <w:jc w:val="both"/>
        <w:outlineLvl w:val="0"/>
        <w:rPr>
          <w:rFonts w:ascii="Times New Roman" w:hAnsi="Times New Roman"/>
          <w:sz w:val="24"/>
          <w:szCs w:val="24"/>
          <w:lang w:val="sr-Cyrl-CS" w:eastAsia="en-GB"/>
        </w:rPr>
      </w:pPr>
      <w:r w:rsidRPr="003F214B">
        <w:rPr>
          <w:rFonts w:ascii="Times New Roman" w:hAnsi="Times New Roman"/>
          <w:sz w:val="24"/>
          <w:szCs w:val="24"/>
          <w:lang w:val="sr-Cyrl-CS" w:eastAsia="en-GB"/>
        </w:rPr>
        <w:t>да над њима није покренут стечајни поступак или поступак ликвидације;</w:t>
      </w:r>
    </w:p>
    <w:p w14:paraId="33AF34A4" w14:textId="77777777" w:rsidR="000A3A38" w:rsidRPr="003F214B" w:rsidRDefault="000A3A38" w:rsidP="000A3A38">
      <w:pPr>
        <w:numPr>
          <w:ilvl w:val="0"/>
          <w:numId w:val="9"/>
        </w:numPr>
        <w:ind w:left="0" w:firstLine="491"/>
        <w:contextualSpacing/>
        <w:jc w:val="both"/>
        <w:outlineLvl w:val="0"/>
        <w:rPr>
          <w:rFonts w:ascii="Times New Roman" w:hAnsi="Times New Roman"/>
          <w:sz w:val="24"/>
          <w:szCs w:val="24"/>
          <w:lang w:val="sr-Cyrl-CS" w:eastAsia="en-GB"/>
        </w:rPr>
      </w:pPr>
      <w:r w:rsidRPr="003F214B">
        <w:rPr>
          <w:rFonts w:ascii="Times New Roman" w:hAnsi="Times New Roman"/>
          <w:sz w:val="24"/>
          <w:szCs w:val="24"/>
          <w:lang w:val="sr-Cyrl-CS" w:eastAsia="en-GB"/>
        </w:rPr>
        <w:t>да су регулисали доспеле обавезе јавних прихода;</w:t>
      </w:r>
    </w:p>
    <w:p w14:paraId="63833970" w14:textId="77777777" w:rsidR="000A3A38" w:rsidRPr="003F214B" w:rsidRDefault="000A3A38" w:rsidP="000A3A38">
      <w:pPr>
        <w:numPr>
          <w:ilvl w:val="0"/>
          <w:numId w:val="9"/>
        </w:numPr>
        <w:ind w:left="0" w:firstLine="491"/>
        <w:contextualSpacing/>
        <w:jc w:val="both"/>
        <w:outlineLvl w:val="0"/>
        <w:rPr>
          <w:rFonts w:ascii="Times New Roman" w:hAnsi="Times New Roman"/>
          <w:sz w:val="24"/>
          <w:szCs w:val="24"/>
          <w:lang w:val="sr-Cyrl-CS" w:eastAsia="en-GB"/>
        </w:rPr>
      </w:pPr>
      <w:r w:rsidRPr="003F214B">
        <w:rPr>
          <w:rFonts w:ascii="Times New Roman" w:hAnsi="Times New Roman"/>
          <w:sz w:val="24"/>
          <w:szCs w:val="24"/>
          <w:lang w:val="sr-Cyrl-CS" w:eastAsia="en-GB"/>
        </w:rPr>
        <w:t xml:space="preserve"> да подносилац захтева и повезана лица немају доспелих, а неизмирених обавеза према Фонду и другим државним повериоцима;    </w:t>
      </w:r>
    </w:p>
    <w:p w14:paraId="3C3F70EE" w14:textId="77777777" w:rsidR="000A3A38" w:rsidRPr="003F214B" w:rsidRDefault="000A3A38" w:rsidP="000A3A38">
      <w:pPr>
        <w:numPr>
          <w:ilvl w:val="0"/>
          <w:numId w:val="9"/>
        </w:numPr>
        <w:ind w:left="0" w:firstLine="491"/>
        <w:contextualSpacing/>
        <w:jc w:val="both"/>
        <w:outlineLvl w:val="0"/>
        <w:rPr>
          <w:rFonts w:ascii="Times New Roman" w:hAnsi="Times New Roman"/>
          <w:sz w:val="24"/>
          <w:szCs w:val="24"/>
          <w:lang w:val="sr-Cyrl-CS" w:eastAsia="en-GB"/>
        </w:rPr>
      </w:pPr>
      <w:r w:rsidRPr="003F214B">
        <w:rPr>
          <w:rFonts w:ascii="Times New Roman" w:hAnsi="Times New Roman"/>
          <w:sz w:val="24"/>
          <w:szCs w:val="24"/>
          <w:lang w:val="sr-Cyrl-CS" w:eastAsia="en-GB"/>
        </w:rPr>
        <w:lastRenderedPageBreak/>
        <w:t xml:space="preserve"> да су у већинском приватном власништву и да нису у групи повезаних лица у смислу Закона о привредним друштвима и Закона о банкама, у којој су неки од чланова велика правна лица у складу са Законом о рачуноводству („Службени гласник РС</w:t>
      </w:r>
      <w:r w:rsidRPr="003F214B">
        <w:rPr>
          <w:rFonts w:ascii="Times New Roman" w:eastAsia="Calibri" w:hAnsi="Times New Roman"/>
          <w:sz w:val="24"/>
          <w:szCs w:val="24"/>
          <w:lang w:val="sr-Cyrl-CS" w:eastAsia="en-GB"/>
        </w:rPr>
        <w:t>”</w:t>
      </w:r>
      <w:r w:rsidRPr="003F214B">
        <w:rPr>
          <w:rFonts w:ascii="Times New Roman" w:hAnsi="Times New Roman"/>
          <w:sz w:val="24"/>
          <w:szCs w:val="24"/>
          <w:lang w:val="sr-Cyrl-CS" w:eastAsia="en-GB"/>
        </w:rPr>
        <w:t xml:space="preserve">, бр.  73/19 и 44/21- др. закон), према финансијским извештајима за 2023. годину;                                                                                                                                                                                                        </w:t>
      </w:r>
    </w:p>
    <w:p w14:paraId="68DC1BDF" w14:textId="77777777" w:rsidR="000A3A38" w:rsidRPr="003F214B" w:rsidRDefault="000A3A38" w:rsidP="000A3A38">
      <w:pPr>
        <w:ind w:firstLine="491"/>
        <w:contextualSpacing/>
        <w:jc w:val="both"/>
        <w:outlineLvl w:val="0"/>
        <w:rPr>
          <w:rFonts w:ascii="Times New Roman" w:hAnsi="Times New Roman"/>
          <w:sz w:val="24"/>
          <w:szCs w:val="24"/>
          <w:lang w:val="sr-Cyrl-CS" w:eastAsia="en-GB"/>
        </w:rPr>
      </w:pPr>
      <w:r w:rsidRPr="003F214B">
        <w:rPr>
          <w:rFonts w:ascii="Times New Roman" w:hAnsi="Times New Roman"/>
          <w:sz w:val="24"/>
          <w:szCs w:val="24"/>
          <w:lang w:val="sr-Cyrl-CS" w:eastAsia="en-GB"/>
        </w:rPr>
        <w:t xml:space="preserve">10. да у текућој фискалној години и у претходне две године (односно у 2024, 2023. и  2022. години) заједно са повезаним лицима нису примили државну помоћ и </w:t>
      </w:r>
      <w:proofErr w:type="spellStart"/>
      <w:r w:rsidRPr="003F214B">
        <w:rPr>
          <w:rFonts w:ascii="Times New Roman" w:hAnsi="Times New Roman"/>
          <w:sz w:val="24"/>
          <w:szCs w:val="24"/>
          <w:lang w:val="sr-Cyrl-CS" w:eastAsia="en-GB"/>
        </w:rPr>
        <w:t>de</w:t>
      </w:r>
      <w:proofErr w:type="spellEnd"/>
      <w:r w:rsidRPr="003F214B">
        <w:rPr>
          <w:rFonts w:ascii="Times New Roman" w:hAnsi="Times New Roman"/>
          <w:sz w:val="24"/>
          <w:szCs w:val="24"/>
          <w:lang w:val="sr-Cyrl-CS" w:eastAsia="en-GB"/>
        </w:rPr>
        <w:t xml:space="preserve"> </w:t>
      </w:r>
      <w:proofErr w:type="spellStart"/>
      <w:r w:rsidRPr="003F214B">
        <w:rPr>
          <w:rFonts w:ascii="Times New Roman" w:hAnsi="Times New Roman"/>
          <w:sz w:val="24"/>
          <w:szCs w:val="24"/>
          <w:lang w:val="sr-Cyrl-CS" w:eastAsia="en-GB"/>
        </w:rPr>
        <w:t>minimis</w:t>
      </w:r>
      <w:proofErr w:type="spellEnd"/>
      <w:r w:rsidRPr="003F214B">
        <w:rPr>
          <w:rFonts w:ascii="Times New Roman" w:hAnsi="Times New Roman"/>
          <w:sz w:val="24"/>
          <w:szCs w:val="24"/>
          <w:lang w:val="sr-Cyrl-CS" w:eastAsia="en-GB"/>
        </w:rPr>
        <w:t xml:space="preserve"> помоћ чија би висина, заједно са траженим бесповратним средствима и делом државне помоћи садржане у кредиту Фонда, прекорачила износ од 23.000.000,00 РСД; </w:t>
      </w:r>
    </w:p>
    <w:p w14:paraId="5F2629CE" w14:textId="77777777" w:rsidR="000A3A38" w:rsidRPr="003F214B" w:rsidRDefault="000A3A38" w:rsidP="000A3A38">
      <w:pPr>
        <w:tabs>
          <w:tab w:val="left" w:pos="426"/>
        </w:tabs>
        <w:ind w:firstLine="491"/>
        <w:contextualSpacing/>
        <w:jc w:val="both"/>
        <w:outlineLvl w:val="0"/>
        <w:rPr>
          <w:rFonts w:ascii="Times New Roman" w:hAnsi="Times New Roman"/>
          <w:sz w:val="24"/>
          <w:szCs w:val="24"/>
          <w:lang w:val="sr-Cyrl-CS" w:eastAsia="en-GB"/>
        </w:rPr>
      </w:pPr>
      <w:r w:rsidRPr="003F214B">
        <w:rPr>
          <w:rFonts w:ascii="Times New Roman" w:hAnsi="Times New Roman"/>
          <w:sz w:val="24"/>
          <w:szCs w:val="24"/>
          <w:lang w:val="sr-Cyrl-CS" w:eastAsia="en-GB"/>
        </w:rPr>
        <w:t>11. да нису у тешкоћама. Привредни субјект који је основан пре мање од три године не сматра се привредним субјектом у тешкоћама, изузев ако је реч о малом или средњем привредном субјекту који испуњава услове за отварање стечајног поступка;</w:t>
      </w:r>
    </w:p>
    <w:p w14:paraId="561E9DF9" w14:textId="77777777" w:rsidR="000A3A38" w:rsidRPr="003F214B" w:rsidRDefault="000A3A38" w:rsidP="000A3A38">
      <w:pPr>
        <w:tabs>
          <w:tab w:val="left" w:pos="426"/>
        </w:tabs>
        <w:ind w:firstLine="491"/>
        <w:contextualSpacing/>
        <w:jc w:val="both"/>
        <w:outlineLvl w:val="0"/>
        <w:rPr>
          <w:rFonts w:ascii="Times New Roman" w:hAnsi="Times New Roman"/>
          <w:sz w:val="24"/>
          <w:szCs w:val="24"/>
          <w:lang w:val="sr-Cyrl-CS" w:eastAsia="en-GB"/>
        </w:rPr>
      </w:pPr>
      <w:r w:rsidRPr="003F214B">
        <w:rPr>
          <w:rFonts w:ascii="Times New Roman" w:hAnsi="Times New Roman"/>
          <w:sz w:val="24"/>
          <w:szCs w:val="24"/>
          <w:lang w:val="sr-Cyrl-CS" w:eastAsia="en-GB"/>
        </w:rPr>
        <w:t>12. уколико је предмет инвестиционог улагања доградња, реконструкција, адаптација, санација, инвестиционо одржавање производног простора или пословног простора који је у саставу производног простора, или простора за складиштење сопствених производа, сировина и репроматеријала, неопходно је да објекат на коме се наведени радови обављају буде у власништву привредног субјекта;</w:t>
      </w:r>
    </w:p>
    <w:p w14:paraId="6F9F4700" w14:textId="77777777" w:rsidR="000A3A38" w:rsidRPr="003F214B" w:rsidRDefault="000A3A38" w:rsidP="000A3A38">
      <w:pPr>
        <w:ind w:firstLine="480"/>
        <w:jc w:val="both"/>
        <w:rPr>
          <w:rFonts w:ascii="Times New Roman" w:hAnsi="Times New Roman"/>
          <w:noProof/>
          <w:sz w:val="24"/>
          <w:szCs w:val="24"/>
          <w:lang w:val="sr-Cyrl-CS" w:eastAsia="en-GB"/>
        </w:rPr>
      </w:pPr>
      <w:r w:rsidRPr="003F214B">
        <w:rPr>
          <w:rFonts w:ascii="Times New Roman" w:hAnsi="Times New Roman"/>
          <w:sz w:val="24"/>
          <w:szCs w:val="24"/>
          <w:lang w:val="sr-Cyrl-CS" w:eastAsia="en-GB"/>
        </w:rPr>
        <w:t xml:space="preserve">13. да </w:t>
      </w:r>
      <w:r w:rsidRPr="003F214B">
        <w:rPr>
          <w:rFonts w:ascii="Times New Roman" w:hAnsi="Times New Roman"/>
          <w:noProof/>
          <w:sz w:val="24"/>
          <w:szCs w:val="24"/>
          <w:lang w:val="sr-Cyrl-CS" w:eastAsia="en-GB"/>
        </w:rPr>
        <w:t>привредни субјекат има обезбеђен слободан производни простор и све услове за инсталирање и стављање у функцију производне опреме која се набавља односно да је земљиште на коме се објекат гради у власништву привредног субјекта;</w:t>
      </w:r>
    </w:p>
    <w:p w14:paraId="4C73BA45" w14:textId="77777777" w:rsidR="000A3A38" w:rsidRPr="003F214B" w:rsidRDefault="000A3A38" w:rsidP="000A3A38">
      <w:pPr>
        <w:ind w:firstLine="480"/>
        <w:jc w:val="both"/>
        <w:rPr>
          <w:rFonts w:ascii="Times New Roman" w:hAnsi="Times New Roman"/>
          <w:sz w:val="24"/>
          <w:szCs w:val="24"/>
          <w:lang w:val="sr-Cyrl-CS" w:eastAsia="en-GB"/>
        </w:rPr>
      </w:pPr>
      <w:r w:rsidRPr="003F214B">
        <w:rPr>
          <w:rFonts w:ascii="Times New Roman" w:hAnsi="Times New Roman"/>
          <w:noProof/>
          <w:sz w:val="24"/>
          <w:szCs w:val="24"/>
          <w:lang w:val="sr-Cyrl-CS" w:eastAsia="en-GB"/>
        </w:rPr>
        <w:t>14</w:t>
      </w:r>
      <w:r w:rsidRPr="003F214B">
        <w:rPr>
          <w:rFonts w:ascii="Times New Roman" w:hAnsi="Times New Roman"/>
          <w:noProof/>
          <w:sz w:val="24"/>
          <w:szCs w:val="24"/>
          <w:lang w:val="sr-Cyrl-RS" w:eastAsia="en-GB"/>
        </w:rPr>
        <w:t>.</w:t>
      </w:r>
      <w:r w:rsidRPr="003F214B">
        <w:rPr>
          <w:rFonts w:ascii="Times New Roman" w:hAnsi="Times New Roman"/>
          <w:noProof/>
          <w:sz w:val="24"/>
          <w:szCs w:val="24"/>
          <w:lang w:val="sr-Cyrl-CS" w:eastAsia="en-GB"/>
        </w:rPr>
        <w:t xml:space="preserve"> </w:t>
      </w:r>
      <w:r w:rsidRPr="003F214B">
        <w:rPr>
          <w:rFonts w:ascii="Times New Roman" w:hAnsi="Times New Roman"/>
          <w:sz w:val="24"/>
          <w:szCs w:val="24"/>
          <w:lang w:val="sr-Cyrl-CS" w:eastAsia="en-GB"/>
        </w:rPr>
        <w:t>да привредни субјект испуњава све услове из важећих прописа који се односе на обављање предметне делатности, укључујући прописе у области заштите животне средине, радног законодавства и безбедности на раду;</w:t>
      </w:r>
    </w:p>
    <w:p w14:paraId="0EBDB8DE" w14:textId="77777777" w:rsidR="000A3A38" w:rsidRPr="003F214B" w:rsidRDefault="000A3A38" w:rsidP="00307F07">
      <w:pPr>
        <w:ind w:firstLine="480"/>
        <w:jc w:val="both"/>
        <w:rPr>
          <w:rFonts w:ascii="Times New Roman" w:hAnsi="Times New Roman"/>
          <w:sz w:val="24"/>
          <w:szCs w:val="24"/>
          <w:lang w:val="sr-Cyrl-CS" w:eastAsia="en-GB"/>
        </w:rPr>
      </w:pPr>
      <w:r w:rsidRPr="003F214B">
        <w:rPr>
          <w:rFonts w:ascii="Times New Roman" w:hAnsi="Times New Roman"/>
          <w:sz w:val="24"/>
          <w:szCs w:val="24"/>
          <w:lang w:val="sr-Cyrl-CS" w:eastAsia="en-GB"/>
        </w:rPr>
        <w:t xml:space="preserve">15. </w:t>
      </w:r>
      <w:r w:rsidRPr="003F214B">
        <w:rPr>
          <w:rFonts w:ascii="Times New Roman" w:hAnsi="Times New Roman"/>
          <w:sz w:val="24"/>
          <w:szCs w:val="24"/>
          <w:lang w:val="sr-Cyrl-CS" w:eastAsia="en-US"/>
        </w:rPr>
        <w:t>уколико је предмет инвестиционог улагања извођење грађевинских радова, неопходан услов је да постоји издата грађевинска дозвола односно доказ да је привредни субјекат који за средства конкурише поднео захтев за издавање исте.</w:t>
      </w:r>
    </w:p>
    <w:p w14:paraId="1F69E149" w14:textId="77777777" w:rsidR="00F3566D" w:rsidRDefault="000A3A38" w:rsidP="003B4989">
      <w:pPr>
        <w:tabs>
          <w:tab w:val="left" w:pos="709"/>
        </w:tabs>
        <w:ind w:firstLine="491"/>
        <w:contextualSpacing/>
        <w:jc w:val="both"/>
        <w:rPr>
          <w:rFonts w:ascii="Times New Roman" w:hAnsi="Times New Roman"/>
          <w:sz w:val="24"/>
          <w:szCs w:val="24"/>
          <w:lang w:val="sr-Cyrl-CS" w:eastAsia="en-GB"/>
        </w:rPr>
      </w:pPr>
      <w:r w:rsidRPr="003F214B">
        <w:rPr>
          <w:rFonts w:ascii="Times New Roman" w:hAnsi="Times New Roman"/>
          <w:sz w:val="24"/>
          <w:szCs w:val="24"/>
          <w:lang w:val="sr-Cyrl-CS" w:eastAsia="en-GB"/>
        </w:rPr>
        <w:t>У току поступка одлучивања о додели бесповратних средстава, користиће се подаци из регистара и евиденција надлежних органа: АПР, Пореске управе и других релевантних регистара.</w:t>
      </w:r>
      <w:r w:rsidR="00041384" w:rsidRPr="00054736">
        <w:rPr>
          <w:rFonts w:ascii="Times New Roman" w:hAnsi="Times New Roman"/>
          <w:sz w:val="24"/>
          <w:szCs w:val="24"/>
          <w:lang w:val="sr-Cyrl-CS" w:eastAsia="en-US"/>
        </w:rPr>
        <w:tab/>
      </w:r>
    </w:p>
    <w:p w14:paraId="3BF46FAF" w14:textId="77777777" w:rsidR="003B4989" w:rsidRPr="003B4989" w:rsidRDefault="003B4989" w:rsidP="003B4989">
      <w:pPr>
        <w:tabs>
          <w:tab w:val="left" w:pos="709"/>
        </w:tabs>
        <w:ind w:firstLine="491"/>
        <w:contextualSpacing/>
        <w:jc w:val="both"/>
        <w:rPr>
          <w:rFonts w:ascii="Times New Roman" w:hAnsi="Times New Roman"/>
          <w:sz w:val="24"/>
          <w:szCs w:val="24"/>
          <w:lang w:val="sr-Cyrl-CS" w:eastAsia="en-GB"/>
        </w:rPr>
      </w:pPr>
    </w:p>
    <w:p w14:paraId="2B6D4EF6" w14:textId="77777777" w:rsidR="005E34E0" w:rsidRPr="003F214B" w:rsidRDefault="00752920" w:rsidP="003B4989">
      <w:pPr>
        <w:pStyle w:val="BodyText3"/>
        <w:spacing w:after="0"/>
        <w:jc w:val="center"/>
        <w:rPr>
          <w:rFonts w:ascii="Times New Roman" w:hAnsi="Times New Roman"/>
          <w:b/>
          <w:sz w:val="24"/>
          <w:szCs w:val="24"/>
          <w:lang w:val="sr-Cyrl-CS"/>
        </w:rPr>
      </w:pPr>
      <w:r w:rsidRPr="003F214B">
        <w:rPr>
          <w:rFonts w:ascii="Times New Roman" w:hAnsi="Times New Roman"/>
          <w:b/>
          <w:sz w:val="24"/>
          <w:szCs w:val="24"/>
          <w:lang w:val="sr-Cyrl-CS"/>
        </w:rPr>
        <w:t>НАЧИН РЕАЛИЗАЦИЈЕ ПРОГРАМА</w:t>
      </w:r>
    </w:p>
    <w:p w14:paraId="1B7B0AA9" w14:textId="77777777" w:rsidR="005E34E0" w:rsidRPr="003F214B" w:rsidRDefault="005E34E0" w:rsidP="003B4989">
      <w:pPr>
        <w:pStyle w:val="BodyText3"/>
        <w:spacing w:after="0"/>
        <w:ind w:left="720"/>
        <w:jc w:val="both"/>
        <w:rPr>
          <w:rFonts w:ascii="Times New Roman" w:hAnsi="Times New Roman"/>
          <w:b/>
          <w:sz w:val="24"/>
          <w:szCs w:val="24"/>
          <w:lang w:val="sr-Cyrl-CS"/>
        </w:rPr>
      </w:pPr>
    </w:p>
    <w:p w14:paraId="5A54C052" w14:textId="77777777" w:rsidR="00D62BAC" w:rsidRDefault="005E34E0" w:rsidP="003B4989">
      <w:pPr>
        <w:pStyle w:val="BodyText3"/>
        <w:numPr>
          <w:ilvl w:val="0"/>
          <w:numId w:val="36"/>
        </w:numPr>
        <w:spacing w:after="0"/>
        <w:ind w:left="284" w:hanging="284"/>
        <w:jc w:val="both"/>
        <w:rPr>
          <w:rFonts w:ascii="Times New Roman" w:hAnsi="Times New Roman"/>
          <w:sz w:val="24"/>
          <w:szCs w:val="24"/>
          <w:lang w:val="sr-Cyrl-CS"/>
        </w:rPr>
      </w:pPr>
      <w:r w:rsidRPr="003F214B">
        <w:rPr>
          <w:rFonts w:ascii="Times New Roman" w:hAnsi="Times New Roman"/>
          <w:sz w:val="24"/>
          <w:szCs w:val="24"/>
          <w:lang w:val="sr-Cyrl-CS"/>
        </w:rPr>
        <w:t>Јавни позив је отворен до утрошка с</w:t>
      </w:r>
      <w:r w:rsidR="00AE7ADB" w:rsidRPr="003F214B">
        <w:rPr>
          <w:rFonts w:ascii="Times New Roman" w:hAnsi="Times New Roman"/>
          <w:sz w:val="24"/>
          <w:szCs w:val="24"/>
          <w:lang w:val="sr-Cyrl-CS"/>
        </w:rPr>
        <w:t xml:space="preserve">редстава, а најкасније до 31. децембра </w:t>
      </w:r>
      <w:r w:rsidRPr="003F214B">
        <w:rPr>
          <w:rFonts w:ascii="Times New Roman" w:hAnsi="Times New Roman"/>
          <w:sz w:val="24"/>
          <w:szCs w:val="24"/>
          <w:lang w:val="sr-Cyrl-CS"/>
        </w:rPr>
        <w:t xml:space="preserve">2024. године. </w:t>
      </w:r>
    </w:p>
    <w:p w14:paraId="0062FC35" w14:textId="77777777" w:rsidR="00D62BAC" w:rsidRDefault="005E34E0" w:rsidP="00D62BAC">
      <w:pPr>
        <w:pStyle w:val="ListParagraph"/>
        <w:numPr>
          <w:ilvl w:val="0"/>
          <w:numId w:val="17"/>
        </w:numPr>
        <w:ind w:right="17"/>
        <w:jc w:val="both"/>
        <w:rPr>
          <w:rFonts w:ascii="Times New Roman" w:hAnsi="Times New Roman"/>
          <w:sz w:val="24"/>
          <w:szCs w:val="24"/>
          <w:lang w:val="sr-Cyrl-CS"/>
        </w:rPr>
      </w:pPr>
      <w:r w:rsidRPr="003F214B">
        <w:rPr>
          <w:rFonts w:ascii="Times New Roman" w:hAnsi="Times New Roman"/>
          <w:sz w:val="24"/>
          <w:szCs w:val="24"/>
          <w:lang w:val="sr-Cyrl-CS"/>
        </w:rPr>
        <w:t>Захтев за доделу бесповратних средстава се подноси, истовремено, са захтевом за кредит Фонду и то достављањем попуњеног обједињеног обрасца за пријаву, као и пратеће документације којом се доказује испу</w:t>
      </w:r>
      <w:r w:rsidR="004F248A" w:rsidRPr="003F214B">
        <w:rPr>
          <w:rFonts w:ascii="Times New Roman" w:hAnsi="Times New Roman"/>
          <w:sz w:val="24"/>
          <w:szCs w:val="24"/>
          <w:lang w:val="sr-Cyrl-CS"/>
        </w:rPr>
        <w:t>њеност услова из овог програма</w:t>
      </w:r>
      <w:r w:rsidR="00D62BAC">
        <w:rPr>
          <w:rFonts w:ascii="Times New Roman" w:hAnsi="Times New Roman"/>
          <w:sz w:val="24"/>
          <w:szCs w:val="24"/>
          <w:lang w:val="sr-Cyrl-CS"/>
        </w:rPr>
        <w:t xml:space="preserve">, </w:t>
      </w:r>
      <w:r w:rsidR="00D62BAC" w:rsidRPr="006D17A9">
        <w:rPr>
          <w:rFonts w:ascii="Times New Roman" w:hAnsi="Times New Roman"/>
          <w:sz w:val="24"/>
          <w:szCs w:val="24"/>
          <w:lang w:val="sr-Cyrl-CS"/>
        </w:rPr>
        <w:t>путем Портала који се налази на сајту Фонда</w:t>
      </w:r>
      <w:r w:rsidR="00571726">
        <w:rPr>
          <w:rFonts w:ascii="Times New Roman" w:hAnsi="Times New Roman"/>
          <w:sz w:val="24"/>
          <w:szCs w:val="24"/>
          <w:lang w:val="sr-Cyrl-CS"/>
        </w:rPr>
        <w:t>.</w:t>
      </w:r>
      <w:r w:rsidR="00D62BAC">
        <w:rPr>
          <w:rFonts w:ascii="Times New Roman" w:hAnsi="Times New Roman"/>
          <w:sz w:val="24"/>
          <w:szCs w:val="24"/>
          <w:lang w:val="sr-Cyrl-CS"/>
        </w:rPr>
        <w:t xml:space="preserve"> </w:t>
      </w:r>
    </w:p>
    <w:p w14:paraId="70723EBD" w14:textId="77777777" w:rsidR="00B47CB9" w:rsidRPr="00B47CB9" w:rsidRDefault="00B47CB9" w:rsidP="00B47CB9">
      <w:pPr>
        <w:pStyle w:val="BodyText3"/>
        <w:numPr>
          <w:ilvl w:val="0"/>
          <w:numId w:val="17"/>
        </w:numPr>
        <w:spacing w:after="0"/>
        <w:jc w:val="both"/>
        <w:rPr>
          <w:rFonts w:ascii="Times New Roman" w:hAnsi="Times New Roman"/>
          <w:sz w:val="24"/>
          <w:szCs w:val="24"/>
          <w:lang w:val="sr-Cyrl-CS"/>
        </w:rPr>
      </w:pPr>
      <w:r w:rsidRPr="003F214B">
        <w:rPr>
          <w:rFonts w:ascii="Times New Roman" w:hAnsi="Times New Roman"/>
          <w:sz w:val="24"/>
          <w:szCs w:val="24"/>
          <w:lang w:val="sr-Cyrl-CS"/>
        </w:rPr>
        <w:t xml:space="preserve">Фонд ће примати искључиво захтеве привредних субјеката који задовољавају све услове Програма и који су предали неопходну конкурсну документацију.  </w:t>
      </w:r>
    </w:p>
    <w:p w14:paraId="69DDCF6C" w14:textId="77777777" w:rsidR="004F248A" w:rsidRDefault="00D62BAC" w:rsidP="00B47CB9">
      <w:pPr>
        <w:pStyle w:val="ListParagraph"/>
        <w:numPr>
          <w:ilvl w:val="0"/>
          <w:numId w:val="17"/>
        </w:numPr>
        <w:ind w:right="17"/>
        <w:contextualSpacing/>
        <w:jc w:val="both"/>
        <w:rPr>
          <w:rFonts w:ascii="Times New Roman" w:hAnsi="Times New Roman"/>
          <w:sz w:val="24"/>
          <w:szCs w:val="24"/>
          <w:lang w:val="sr-Cyrl-CS" w:eastAsia="en-GB"/>
        </w:rPr>
      </w:pPr>
      <w:r w:rsidRPr="00E84612">
        <w:rPr>
          <w:rFonts w:ascii="Times New Roman" w:hAnsi="Times New Roman"/>
          <w:sz w:val="24"/>
          <w:szCs w:val="24"/>
          <w:lang w:val="sr-Cyrl-CS" w:eastAsia="en-GB"/>
        </w:rPr>
        <w:t xml:space="preserve">Подаци </w:t>
      </w:r>
      <w:r w:rsidR="00B47CB9" w:rsidRPr="00E84612">
        <w:rPr>
          <w:rFonts w:ascii="Times New Roman" w:hAnsi="Times New Roman"/>
          <w:sz w:val="24"/>
          <w:szCs w:val="24"/>
          <w:lang w:val="sr-Cyrl-CS" w:eastAsia="en-GB"/>
        </w:rPr>
        <w:t xml:space="preserve">за запосленост </w:t>
      </w:r>
      <w:r w:rsidRPr="00E84612">
        <w:rPr>
          <w:rFonts w:ascii="Times New Roman" w:hAnsi="Times New Roman"/>
          <w:sz w:val="24"/>
          <w:szCs w:val="24"/>
          <w:lang w:val="sr-Cyrl-CS" w:eastAsia="en-GB"/>
        </w:rPr>
        <w:t>утврђују се искључиво на основу евиденције Централног регистра обавезног социјалног о</w:t>
      </w:r>
      <w:r w:rsidR="00B47CB9">
        <w:rPr>
          <w:rFonts w:ascii="Times New Roman" w:hAnsi="Times New Roman"/>
          <w:sz w:val="24"/>
          <w:szCs w:val="24"/>
          <w:lang w:val="sr-Cyrl-CS" w:eastAsia="en-GB"/>
        </w:rPr>
        <w:t>сигурања о броју радника на</w:t>
      </w:r>
      <w:r w:rsidRPr="00E84612">
        <w:rPr>
          <w:rFonts w:ascii="Times New Roman" w:hAnsi="Times New Roman"/>
          <w:sz w:val="24"/>
          <w:szCs w:val="24"/>
          <w:lang w:val="sr-Cyrl-CS" w:eastAsia="en-GB"/>
        </w:rPr>
        <w:t xml:space="preserve"> неодређено време. </w:t>
      </w:r>
    </w:p>
    <w:p w14:paraId="7D6B46B6" w14:textId="77777777" w:rsidR="005E34E0" w:rsidRDefault="005E34E0" w:rsidP="00B47CB9">
      <w:pPr>
        <w:pStyle w:val="ListParagraph"/>
        <w:numPr>
          <w:ilvl w:val="0"/>
          <w:numId w:val="17"/>
        </w:numPr>
        <w:ind w:right="17"/>
        <w:contextualSpacing/>
        <w:jc w:val="both"/>
        <w:rPr>
          <w:rFonts w:ascii="Times New Roman" w:hAnsi="Times New Roman"/>
          <w:sz w:val="24"/>
          <w:szCs w:val="24"/>
          <w:lang w:val="sr-Cyrl-CS" w:eastAsia="en-GB"/>
        </w:rPr>
      </w:pPr>
      <w:r w:rsidRPr="00B47CB9">
        <w:rPr>
          <w:rFonts w:ascii="Times New Roman" w:hAnsi="Times New Roman"/>
          <w:sz w:val="24"/>
          <w:szCs w:val="24"/>
          <w:lang w:val="sr-Cyrl-CS"/>
        </w:rPr>
        <w:t>Привредни субјекти могу поднети само један захтев за доделу бесповратних средстава по овом програму код Фонда. Други захтев може бити поднет у пе</w:t>
      </w:r>
      <w:r w:rsidR="00AE7ADB" w:rsidRPr="00B47CB9">
        <w:rPr>
          <w:rFonts w:ascii="Times New Roman" w:hAnsi="Times New Roman"/>
          <w:sz w:val="24"/>
          <w:szCs w:val="24"/>
          <w:lang w:val="sr-Cyrl-CS"/>
        </w:rPr>
        <w:t>риоду трајања јавног позива</w:t>
      </w:r>
      <w:r w:rsidRPr="00B47CB9">
        <w:rPr>
          <w:rFonts w:ascii="Times New Roman" w:hAnsi="Times New Roman"/>
          <w:sz w:val="24"/>
          <w:szCs w:val="24"/>
          <w:lang w:val="sr-Cyrl-CS"/>
        </w:rPr>
        <w:t xml:space="preserve"> након пријема обавештења да је привредном субјекту првобитан захтев одбијен.</w:t>
      </w:r>
      <w:r w:rsidR="00B47CB9">
        <w:rPr>
          <w:rFonts w:ascii="Times New Roman" w:hAnsi="Times New Roman"/>
          <w:sz w:val="24"/>
          <w:szCs w:val="24"/>
          <w:lang w:val="sr-Cyrl-CS"/>
        </w:rPr>
        <w:t xml:space="preserve"> </w:t>
      </w:r>
      <w:r w:rsidRPr="00B47CB9">
        <w:rPr>
          <w:rFonts w:ascii="Times New Roman" w:hAnsi="Times New Roman"/>
          <w:sz w:val="24"/>
          <w:szCs w:val="24"/>
          <w:lang w:val="sr-Cyrl-CS"/>
        </w:rPr>
        <w:t>Након пријема и обраде захтева за доделу бесповратних средстава и захтева за кредит, Фонд оцењује поднети кредитни захтев привредног субјекта. Рок за обраду кредитног захтева привредног субјекта код Фонда је највише 20 дана, након чега привредни субјект треба да буде обавештен уколико је потребно допунити документацију у одређеном року.</w:t>
      </w:r>
    </w:p>
    <w:p w14:paraId="1784A436" w14:textId="77777777" w:rsidR="005E34E0" w:rsidRDefault="005E34E0" w:rsidP="00B47CB9">
      <w:pPr>
        <w:pStyle w:val="ListParagraph"/>
        <w:numPr>
          <w:ilvl w:val="0"/>
          <w:numId w:val="17"/>
        </w:numPr>
        <w:ind w:right="17"/>
        <w:contextualSpacing/>
        <w:jc w:val="both"/>
        <w:rPr>
          <w:rFonts w:ascii="Times New Roman" w:hAnsi="Times New Roman"/>
          <w:sz w:val="24"/>
          <w:szCs w:val="24"/>
          <w:lang w:val="sr-Cyrl-CS" w:eastAsia="en-GB"/>
        </w:rPr>
      </w:pPr>
      <w:r w:rsidRPr="00B47CB9">
        <w:rPr>
          <w:rFonts w:ascii="Times New Roman" w:hAnsi="Times New Roman"/>
          <w:sz w:val="24"/>
          <w:szCs w:val="24"/>
          <w:lang w:val="sr-Cyrl-CS"/>
        </w:rPr>
        <w:lastRenderedPageBreak/>
        <w:t xml:space="preserve">Након пријема и обраде захтева за доделу бесповратних средстава и захтева за кредит, акредитоване регионалне развојне агенције (у даљем тексту: АРРА) обављају теренску контролу, како би констатовали да ли стање на терену код подносиоца захтева одговара наводима у поднетој конкурсној документацији. </w:t>
      </w:r>
    </w:p>
    <w:p w14:paraId="569C7B44" w14:textId="77777777" w:rsidR="005E34E0" w:rsidRDefault="005E34E0" w:rsidP="00B47CB9">
      <w:pPr>
        <w:pStyle w:val="ListParagraph"/>
        <w:numPr>
          <w:ilvl w:val="0"/>
          <w:numId w:val="17"/>
        </w:numPr>
        <w:ind w:right="17"/>
        <w:contextualSpacing/>
        <w:jc w:val="both"/>
        <w:rPr>
          <w:rFonts w:ascii="Times New Roman" w:hAnsi="Times New Roman"/>
          <w:sz w:val="24"/>
          <w:szCs w:val="24"/>
          <w:lang w:val="sr-Cyrl-CS" w:eastAsia="en-GB"/>
        </w:rPr>
      </w:pPr>
      <w:r w:rsidRPr="00B47CB9">
        <w:rPr>
          <w:rFonts w:ascii="Times New Roman" w:hAnsi="Times New Roman"/>
          <w:sz w:val="24"/>
          <w:szCs w:val="24"/>
          <w:lang w:val="sr-Cyrl-CS"/>
        </w:rPr>
        <w:t xml:space="preserve">Информације о свим примљеним захтевима за доделу средстава, са предлогом за одобрење или одбијање кредитног захтева уз образложење разлога одобрења или одбијања и уз сву потребну документацију, Фонд доставља Комисији за доделу бесповратних средстава (у даљем тексту: Комисија), коју решењем, образује министар привреде. </w:t>
      </w:r>
    </w:p>
    <w:p w14:paraId="4C31BCC3" w14:textId="77777777" w:rsidR="00B47CB9" w:rsidRDefault="005E34E0" w:rsidP="00B47CB9">
      <w:pPr>
        <w:pStyle w:val="ListParagraph"/>
        <w:numPr>
          <w:ilvl w:val="0"/>
          <w:numId w:val="17"/>
        </w:numPr>
        <w:ind w:right="17"/>
        <w:contextualSpacing/>
        <w:jc w:val="both"/>
        <w:rPr>
          <w:rFonts w:ascii="Times New Roman" w:hAnsi="Times New Roman"/>
          <w:sz w:val="24"/>
          <w:szCs w:val="24"/>
          <w:lang w:val="sr-Cyrl-CS" w:eastAsia="en-GB"/>
        </w:rPr>
      </w:pPr>
      <w:r w:rsidRPr="00B47CB9">
        <w:rPr>
          <w:rFonts w:ascii="Times New Roman" w:hAnsi="Times New Roman"/>
          <w:sz w:val="24"/>
          <w:szCs w:val="24"/>
          <w:lang w:val="sr-Cyrl-CS"/>
        </w:rPr>
        <w:t xml:space="preserve">Комисија врши прегледање, контролу исправности захтева и његову оцену и доноси решење о прихватању захтева и додели бесповратних средства, према редоследу пријема формално исправних захтева, или о одбијању захтева. Комисија одлучује о свим накнадним захтевима корисника за изменама, услед наступања непланираних околности. Уколико се изменама услед наступања непланираних околности не утиче на промену намене средстава или повећања износа одобрених бесповратних средстава, о истим у року од три године може одлучивати Фонд, али ће Фонд редовно извештавати Министарство о насталим изменама. Замена добављача је могућа само услед више силе (клијент мора да достави писмено обавештење од добављача да није у могућности да испоручи опрему/возило) и само за опрему/возило која има исту намену као и за ону за коју су средства одобрена. Изузетно клијент може поднети захтев </w:t>
      </w:r>
      <w:r w:rsidR="00B47CB9">
        <w:rPr>
          <w:rFonts w:ascii="Times New Roman" w:hAnsi="Times New Roman"/>
          <w:sz w:val="24"/>
          <w:szCs w:val="24"/>
          <w:lang w:val="sr-Cyrl-CS"/>
        </w:rPr>
        <w:t>за промену намене опреме/возила</w:t>
      </w:r>
      <w:r w:rsidRPr="00B47CB9">
        <w:rPr>
          <w:rFonts w:ascii="Times New Roman" w:hAnsi="Times New Roman"/>
          <w:sz w:val="24"/>
          <w:szCs w:val="24"/>
          <w:lang w:val="sr-Cyrl-CS"/>
        </w:rPr>
        <w:t xml:space="preserve"> која је у функцији обављања делатности, уз адекватно образложење о коме одлучује Комисија</w:t>
      </w:r>
      <w:r w:rsidRPr="00DC685F">
        <w:rPr>
          <w:rFonts w:ascii="Times New Roman" w:hAnsi="Times New Roman"/>
          <w:sz w:val="24"/>
          <w:szCs w:val="24"/>
          <w:lang w:val="sr-Cyrl-CS"/>
        </w:rPr>
        <w:t xml:space="preserve">. </w:t>
      </w:r>
      <w:r w:rsidR="00054736" w:rsidRPr="00DC685F">
        <w:rPr>
          <w:rFonts w:ascii="Times New Roman" w:hAnsi="Times New Roman"/>
          <w:i/>
          <w:sz w:val="24"/>
          <w:szCs w:val="24"/>
          <w:lang w:val="sr-Cyrl-CS"/>
        </w:rPr>
        <w:t>Уколико је нова цена опреме/возила из достављене профактуре већа од износа одобреног кредита и бесповратних средстава, корисник је у обавези да пре пуштања средстава достави доказ да је на рачун испоручиоца опреме/возила уплатио износ разлике у цени. Уколико је нова цена опреме/возила из достављене профактуре мања од износа одобреног кредита и бесповратних средстава, корисник средстава је у обавези да разлику у цени врати.</w:t>
      </w:r>
      <w:r w:rsidR="00054736" w:rsidRPr="00DC685F">
        <w:rPr>
          <w:sz w:val="24"/>
          <w:szCs w:val="24"/>
          <w:lang w:val="sr-Cyrl-CS"/>
        </w:rPr>
        <w:t xml:space="preserve"> </w:t>
      </w:r>
      <w:r w:rsidRPr="00DC685F">
        <w:rPr>
          <w:rFonts w:ascii="Times New Roman" w:hAnsi="Times New Roman"/>
          <w:sz w:val="24"/>
          <w:szCs w:val="24"/>
          <w:lang w:val="sr-Cyrl-CS"/>
        </w:rPr>
        <w:t>Уколико клијент изврши</w:t>
      </w:r>
      <w:r w:rsidRPr="00B47CB9">
        <w:rPr>
          <w:rFonts w:ascii="Times New Roman" w:hAnsi="Times New Roman"/>
          <w:sz w:val="24"/>
          <w:szCs w:val="24"/>
          <w:lang w:val="sr-Cyrl-CS"/>
        </w:rPr>
        <w:t xml:space="preserve"> измену без претходне сагласности Комисије или Фонда, сматраће се да је ненаменски употребио додељена средства и уговор ће бити раскинут.</w:t>
      </w:r>
      <w:r w:rsidR="00054736">
        <w:rPr>
          <w:rFonts w:ascii="Times New Roman" w:hAnsi="Times New Roman"/>
          <w:sz w:val="24"/>
          <w:szCs w:val="24"/>
          <w:lang w:val="sr-Cyrl-CS"/>
        </w:rPr>
        <w:t xml:space="preserve"> </w:t>
      </w:r>
    </w:p>
    <w:p w14:paraId="2B23759C" w14:textId="77777777" w:rsidR="0072276C" w:rsidRDefault="005E34E0" w:rsidP="0072276C">
      <w:pPr>
        <w:pStyle w:val="ListParagraph"/>
        <w:numPr>
          <w:ilvl w:val="0"/>
          <w:numId w:val="17"/>
        </w:numPr>
        <w:ind w:right="17"/>
        <w:contextualSpacing/>
        <w:jc w:val="both"/>
        <w:rPr>
          <w:rFonts w:ascii="Times New Roman" w:hAnsi="Times New Roman"/>
          <w:sz w:val="24"/>
          <w:szCs w:val="24"/>
          <w:lang w:val="sr-Cyrl-CS" w:eastAsia="en-GB"/>
        </w:rPr>
      </w:pPr>
      <w:r w:rsidRPr="00B47CB9">
        <w:rPr>
          <w:rFonts w:ascii="Times New Roman" w:hAnsi="Times New Roman"/>
          <w:sz w:val="24"/>
          <w:szCs w:val="24"/>
          <w:lang w:val="sr-Cyrl-CS"/>
        </w:rPr>
        <w:t xml:space="preserve">Уколико подносилац захтева изврши замену пословног простора, након подношења документације, о којој Фонд није претходно обавештен и није достављен нов уговор о закупу, или ту замену изврши након теренске контроле, захтев за доделу бесповратних средстава ће бити одбијен. </w:t>
      </w:r>
    </w:p>
    <w:p w14:paraId="0A63A350" w14:textId="77777777" w:rsidR="0072276C" w:rsidRDefault="005E34E0" w:rsidP="0072276C">
      <w:pPr>
        <w:pStyle w:val="ListParagraph"/>
        <w:numPr>
          <w:ilvl w:val="0"/>
          <w:numId w:val="17"/>
        </w:numPr>
        <w:ind w:right="17"/>
        <w:contextualSpacing/>
        <w:jc w:val="both"/>
        <w:rPr>
          <w:rFonts w:ascii="Times New Roman" w:hAnsi="Times New Roman"/>
          <w:sz w:val="24"/>
          <w:szCs w:val="24"/>
          <w:lang w:val="sr-Cyrl-CS" w:eastAsia="en-GB"/>
        </w:rPr>
      </w:pPr>
      <w:r w:rsidRPr="0072276C">
        <w:rPr>
          <w:rFonts w:ascii="Times New Roman" w:hAnsi="Times New Roman"/>
          <w:sz w:val="24"/>
          <w:szCs w:val="24"/>
          <w:lang w:val="sr-Cyrl-CS"/>
        </w:rPr>
        <w:t>Комисија одлучује о захтевима поднетим по овом програму и о свим евентуалним захтевима за изменама услед наступања накнадних непланираних околности (укључујући и околности настале услед промена одредаба закона, подзаконских аката и одлука државних органа и институција).</w:t>
      </w:r>
    </w:p>
    <w:p w14:paraId="2B7CEC09" w14:textId="77777777" w:rsidR="0072276C" w:rsidRDefault="005E34E0" w:rsidP="0072276C">
      <w:pPr>
        <w:pStyle w:val="ListParagraph"/>
        <w:numPr>
          <w:ilvl w:val="0"/>
          <w:numId w:val="17"/>
        </w:numPr>
        <w:ind w:right="17"/>
        <w:contextualSpacing/>
        <w:jc w:val="both"/>
        <w:rPr>
          <w:rFonts w:ascii="Times New Roman" w:hAnsi="Times New Roman"/>
          <w:sz w:val="24"/>
          <w:szCs w:val="24"/>
          <w:lang w:val="sr-Cyrl-CS" w:eastAsia="en-GB"/>
        </w:rPr>
      </w:pPr>
      <w:r w:rsidRPr="0072276C">
        <w:rPr>
          <w:rFonts w:ascii="Times New Roman" w:hAnsi="Times New Roman"/>
          <w:sz w:val="24"/>
          <w:szCs w:val="24"/>
          <w:lang w:val="sr-Cyrl-CS"/>
        </w:rPr>
        <w:t xml:space="preserve">Ради потпунијег сагледавања квалитета предложене активности и веродостојности података, Комисија може да затражи додатну документацију, појашњења предлога и изврши накнадну верификацију поднете документације. </w:t>
      </w:r>
    </w:p>
    <w:p w14:paraId="7277E30B" w14:textId="77777777" w:rsidR="0072276C" w:rsidRDefault="005E34E0" w:rsidP="0072276C">
      <w:pPr>
        <w:pStyle w:val="ListParagraph"/>
        <w:numPr>
          <w:ilvl w:val="0"/>
          <w:numId w:val="17"/>
        </w:numPr>
        <w:ind w:right="17"/>
        <w:contextualSpacing/>
        <w:jc w:val="both"/>
        <w:rPr>
          <w:rFonts w:ascii="Times New Roman" w:hAnsi="Times New Roman"/>
          <w:sz w:val="24"/>
          <w:szCs w:val="24"/>
          <w:lang w:val="sr-Cyrl-CS" w:eastAsia="en-GB"/>
        </w:rPr>
      </w:pPr>
      <w:r w:rsidRPr="0072276C">
        <w:rPr>
          <w:rFonts w:ascii="Times New Roman" w:hAnsi="Times New Roman"/>
          <w:sz w:val="24"/>
          <w:szCs w:val="24"/>
          <w:lang w:val="sr-Cyrl-CS"/>
        </w:rPr>
        <w:t xml:space="preserve">Уколико се, на заказаној претходној теренској контроли, не појави оснивач привредног субјекта, који је поднео захтев, захтев неће моћи да се позитивно реши. Уколико се претходном теренском контролом утврди да се на терену већ налази опрема/алат/машина/возило које је предмет финансирања по овом програму, без обзира да ли је исто плаћено или не добављачу, захтев за доделу бесповратних средстава ће бити одбијен. Комисија задржава право да не додели бесповратна средства односно донесе решење о одбијању захтева у случају сумње да корисник не набавља средства у своје име и за свој рачун, у случају сумње у веродостојност документације, у случају сумње у </w:t>
      </w:r>
      <w:proofErr w:type="spellStart"/>
      <w:r w:rsidRPr="0072276C">
        <w:rPr>
          <w:rFonts w:ascii="Times New Roman" w:hAnsi="Times New Roman"/>
          <w:sz w:val="24"/>
          <w:szCs w:val="24"/>
          <w:lang w:val="sr-Cyrl-CS"/>
        </w:rPr>
        <w:t>репутациони</w:t>
      </w:r>
      <w:proofErr w:type="spellEnd"/>
      <w:r w:rsidRPr="0072276C">
        <w:rPr>
          <w:rFonts w:ascii="Times New Roman" w:hAnsi="Times New Roman"/>
          <w:sz w:val="24"/>
          <w:szCs w:val="24"/>
          <w:lang w:val="sr-Cyrl-CS"/>
        </w:rPr>
        <w:t xml:space="preserve"> ризик привредног субјекта и повезаних </w:t>
      </w:r>
      <w:r w:rsidRPr="0072276C">
        <w:rPr>
          <w:rFonts w:ascii="Times New Roman" w:hAnsi="Times New Roman"/>
          <w:sz w:val="24"/>
          <w:szCs w:val="24"/>
          <w:lang w:val="sr-Cyrl-CS"/>
        </w:rPr>
        <w:lastRenderedPageBreak/>
        <w:t xml:space="preserve">лица, као и у случају сумње да се средства набављају у циљу </w:t>
      </w:r>
      <w:proofErr w:type="spellStart"/>
      <w:r w:rsidRPr="0072276C">
        <w:rPr>
          <w:rFonts w:ascii="Times New Roman" w:hAnsi="Times New Roman"/>
          <w:sz w:val="24"/>
          <w:szCs w:val="24"/>
          <w:lang w:val="sr-Cyrl-CS"/>
        </w:rPr>
        <w:t>шпекулативних</w:t>
      </w:r>
      <w:proofErr w:type="spellEnd"/>
      <w:r w:rsidRPr="0072276C">
        <w:rPr>
          <w:rFonts w:ascii="Times New Roman" w:hAnsi="Times New Roman"/>
          <w:sz w:val="24"/>
          <w:szCs w:val="24"/>
          <w:lang w:val="sr-Cyrl-CS"/>
        </w:rPr>
        <w:t xml:space="preserve"> радњи, а не остваривања специфичних циљева Програма.</w:t>
      </w:r>
    </w:p>
    <w:p w14:paraId="7C4E0BA9" w14:textId="77777777" w:rsidR="0072276C" w:rsidRDefault="005E34E0" w:rsidP="0072276C">
      <w:pPr>
        <w:pStyle w:val="ListParagraph"/>
        <w:numPr>
          <w:ilvl w:val="0"/>
          <w:numId w:val="17"/>
        </w:numPr>
        <w:ind w:right="17"/>
        <w:contextualSpacing/>
        <w:jc w:val="both"/>
        <w:rPr>
          <w:rFonts w:ascii="Times New Roman" w:hAnsi="Times New Roman"/>
          <w:sz w:val="24"/>
          <w:szCs w:val="24"/>
          <w:lang w:val="sr-Cyrl-CS" w:eastAsia="en-GB"/>
        </w:rPr>
      </w:pPr>
      <w:r w:rsidRPr="0072276C">
        <w:rPr>
          <w:rFonts w:ascii="Times New Roman" w:hAnsi="Times New Roman"/>
          <w:sz w:val="24"/>
          <w:szCs w:val="24"/>
          <w:lang w:val="sr-Cyrl-CS"/>
        </w:rPr>
        <w:t>У року</w:t>
      </w:r>
      <w:r w:rsidR="00776E3A" w:rsidRPr="0072276C">
        <w:rPr>
          <w:rFonts w:ascii="Times New Roman" w:hAnsi="Times New Roman"/>
          <w:sz w:val="24"/>
          <w:szCs w:val="24"/>
          <w:lang w:val="sr-Cyrl-CS"/>
        </w:rPr>
        <w:t xml:space="preserve"> од осам дана од дана доношења о</w:t>
      </w:r>
      <w:r w:rsidRPr="0072276C">
        <w:rPr>
          <w:rFonts w:ascii="Times New Roman" w:hAnsi="Times New Roman"/>
          <w:sz w:val="24"/>
          <w:szCs w:val="24"/>
          <w:lang w:val="sr-Cyrl-CS"/>
        </w:rPr>
        <w:t>длуке Управног одбора Фонда о кредиту,  Фонд о одлуци о кредиту и  решењу о додели бесповратне помоћ</w:t>
      </w:r>
      <w:r w:rsidR="00DC52E8" w:rsidRPr="0072276C">
        <w:rPr>
          <w:rFonts w:ascii="Times New Roman" w:hAnsi="Times New Roman"/>
          <w:sz w:val="24"/>
          <w:szCs w:val="24"/>
          <w:lang w:val="sr-Cyrl-CS"/>
        </w:rPr>
        <w:t>и обавештава привредни субјект, а</w:t>
      </w:r>
      <w:r w:rsidRPr="0072276C">
        <w:rPr>
          <w:rFonts w:ascii="Times New Roman" w:hAnsi="Times New Roman"/>
          <w:sz w:val="24"/>
          <w:szCs w:val="24"/>
          <w:lang w:val="sr-Cyrl-CS"/>
        </w:rPr>
        <w:t xml:space="preserve"> у року до 60 дана од дана достављања одлуке и решење, закључује уговор о додели бесповратних средстава и уговор о кредиту са привредним субјектом. </w:t>
      </w:r>
    </w:p>
    <w:p w14:paraId="59225D89" w14:textId="77777777" w:rsidR="0072276C" w:rsidRDefault="005E34E0" w:rsidP="0072276C">
      <w:pPr>
        <w:pStyle w:val="ListParagraph"/>
        <w:numPr>
          <w:ilvl w:val="0"/>
          <w:numId w:val="17"/>
        </w:numPr>
        <w:ind w:right="17"/>
        <w:contextualSpacing/>
        <w:jc w:val="both"/>
        <w:rPr>
          <w:rFonts w:ascii="Times New Roman" w:hAnsi="Times New Roman"/>
          <w:sz w:val="24"/>
          <w:szCs w:val="24"/>
          <w:lang w:val="sr-Cyrl-CS" w:eastAsia="en-GB"/>
        </w:rPr>
      </w:pPr>
      <w:r w:rsidRPr="0072276C">
        <w:rPr>
          <w:rFonts w:ascii="Times New Roman" w:hAnsi="Times New Roman"/>
          <w:sz w:val="24"/>
          <w:szCs w:val="24"/>
          <w:lang w:val="sr-Cyrl-CS"/>
        </w:rPr>
        <w:t xml:space="preserve">Датумом закључења уговора се сматра онај датум када је уговор потписан од стране овлашћеног лица Фонда. Привредни субјекти који нису потписали уговор о додели бесповратних средстава, у </w:t>
      </w:r>
      <w:proofErr w:type="spellStart"/>
      <w:r w:rsidRPr="0072276C">
        <w:rPr>
          <w:rFonts w:ascii="Times New Roman" w:hAnsi="Times New Roman"/>
          <w:sz w:val="24"/>
          <w:szCs w:val="24"/>
          <w:lang w:val="sr-Cyrl-CS"/>
        </w:rPr>
        <w:t>предвиђеном</w:t>
      </w:r>
      <w:proofErr w:type="spellEnd"/>
      <w:r w:rsidRPr="0072276C">
        <w:rPr>
          <w:rFonts w:ascii="Times New Roman" w:hAnsi="Times New Roman"/>
          <w:sz w:val="24"/>
          <w:szCs w:val="24"/>
          <w:lang w:val="sr-Cyrl-CS"/>
        </w:rPr>
        <w:t xml:space="preserve"> року, сматраће се да су одустали од додељених бесповратних средстава као и од кредита код Фонда. Уколико привредни субјект не потпише уговор о кредиту са Фондом, уговор о додели бесповратних средстава закључен  са Фондом сматра се </w:t>
      </w:r>
      <w:proofErr w:type="spellStart"/>
      <w:r w:rsidRPr="0072276C">
        <w:rPr>
          <w:rFonts w:ascii="Times New Roman" w:hAnsi="Times New Roman"/>
          <w:sz w:val="24"/>
          <w:szCs w:val="24"/>
          <w:lang w:val="sr-Cyrl-CS"/>
        </w:rPr>
        <w:t>ништавим</w:t>
      </w:r>
      <w:proofErr w:type="spellEnd"/>
      <w:r w:rsidRPr="0072276C">
        <w:rPr>
          <w:rFonts w:ascii="Times New Roman" w:hAnsi="Times New Roman"/>
          <w:sz w:val="24"/>
          <w:szCs w:val="24"/>
          <w:lang w:val="sr-Cyrl-CS"/>
        </w:rPr>
        <w:t xml:space="preserve"> и обрнуто.</w:t>
      </w:r>
    </w:p>
    <w:p w14:paraId="166B3673" w14:textId="77777777" w:rsidR="002651B1" w:rsidRDefault="005E34E0" w:rsidP="002651B1">
      <w:pPr>
        <w:pStyle w:val="ListParagraph"/>
        <w:numPr>
          <w:ilvl w:val="0"/>
          <w:numId w:val="17"/>
        </w:numPr>
        <w:ind w:right="17"/>
        <w:contextualSpacing/>
        <w:jc w:val="both"/>
        <w:rPr>
          <w:rFonts w:ascii="Times New Roman" w:hAnsi="Times New Roman"/>
          <w:sz w:val="24"/>
          <w:szCs w:val="24"/>
          <w:lang w:val="sr-Cyrl-CS" w:eastAsia="en-GB"/>
        </w:rPr>
      </w:pPr>
      <w:r w:rsidRPr="0072276C">
        <w:rPr>
          <w:rFonts w:ascii="Times New Roman" w:hAnsi="Times New Roman"/>
          <w:sz w:val="24"/>
          <w:szCs w:val="24"/>
          <w:lang w:val="sr-Cyrl-CS"/>
        </w:rPr>
        <w:t>Уговор о додели бесповратних средстава мора да садржи новчани износ који се додељује кориснику средстава, намене за које се средства додељују, обавезу Фонда да пренесе одобрена бесповратна средства на наменски рачун корисника, обавезу корисника да инвестиционо улагање заврши најкасније у року од 12 месеци од закључења Уговора о додели бесповратних средстава, обавезу корисника да, опрему видљиво означи (уколико је предмет набавке опрема) налепницом коју преузима од Министарства. Уколико средства буџета не искористи наменски или прекрши услове Програма, мора да иста врати у складу са Уговором, као и временски оквир у ком привредни субјект не сме да се отуђи или изда у закуп предмет инвестиционог улагања, мора да буде активан и да уредно подноси финансијске извештаје.</w:t>
      </w:r>
    </w:p>
    <w:p w14:paraId="2A149FE9" w14:textId="77777777" w:rsidR="001F27F2" w:rsidRPr="00EB6C13" w:rsidRDefault="001F27F2" w:rsidP="001F27F2">
      <w:pPr>
        <w:pStyle w:val="ListParagraph"/>
        <w:numPr>
          <w:ilvl w:val="0"/>
          <w:numId w:val="17"/>
        </w:numPr>
        <w:ind w:right="17"/>
        <w:jc w:val="both"/>
        <w:rPr>
          <w:rFonts w:ascii="Times New Roman" w:hAnsi="Times New Roman"/>
          <w:sz w:val="24"/>
          <w:szCs w:val="24"/>
          <w:lang w:val="sr-Cyrl-CS"/>
        </w:rPr>
      </w:pPr>
      <w:r w:rsidRPr="00EB6C13">
        <w:rPr>
          <w:rFonts w:ascii="Times New Roman" w:hAnsi="Times New Roman"/>
          <w:sz w:val="24"/>
          <w:szCs w:val="24"/>
          <w:lang w:val="sr-Cyrl-CS"/>
        </w:rPr>
        <w:t>Уз уговор о додели бесповратних средстава, прилаже се и бланко меница корисника и бланко меница оснивача</w:t>
      </w:r>
      <w:r w:rsidRPr="001F27F2">
        <w:rPr>
          <w:rFonts w:ascii="Times New Roman" w:hAnsi="Times New Roman"/>
          <w:i/>
          <w:sz w:val="24"/>
          <w:szCs w:val="24"/>
          <w:lang w:val="sr-Cyrl-CS"/>
        </w:rPr>
        <w:t>, без обзира да ли су оснивачи физичка или правна лица</w:t>
      </w:r>
      <w:r w:rsidRPr="00EB6C13">
        <w:rPr>
          <w:rFonts w:ascii="Times New Roman" w:hAnsi="Times New Roman"/>
          <w:sz w:val="24"/>
          <w:szCs w:val="24"/>
          <w:lang w:val="sr-Cyrl-CS"/>
        </w:rPr>
        <w:t xml:space="preserve"> (изузев уколико је оснивач страно правно или физичко лице) која служи као средство обезбеђења за додељена бесповратна средстава у случају да се утврди ненаменско трошење средстава, кршење услова Програма или евентуалне злоупотребе</w:t>
      </w:r>
      <w:r>
        <w:rPr>
          <w:rFonts w:ascii="Times New Roman" w:hAnsi="Times New Roman"/>
          <w:sz w:val="24"/>
          <w:szCs w:val="24"/>
          <w:lang w:val="sr-Cyrl-CS"/>
        </w:rPr>
        <w:t xml:space="preserve">. </w:t>
      </w:r>
    </w:p>
    <w:p w14:paraId="74478815" w14:textId="77777777" w:rsidR="001F27F2" w:rsidRDefault="001F27F2" w:rsidP="001F27F2">
      <w:pPr>
        <w:pStyle w:val="ListParagraph"/>
        <w:numPr>
          <w:ilvl w:val="0"/>
          <w:numId w:val="17"/>
        </w:numPr>
        <w:ind w:right="17"/>
        <w:contextualSpacing/>
        <w:jc w:val="both"/>
        <w:rPr>
          <w:rFonts w:ascii="Times New Roman" w:hAnsi="Times New Roman"/>
          <w:sz w:val="24"/>
          <w:szCs w:val="24"/>
          <w:lang w:val="sr-Cyrl-CS" w:eastAsia="en-GB"/>
        </w:rPr>
      </w:pPr>
      <w:r w:rsidRPr="002651B1">
        <w:rPr>
          <w:rFonts w:ascii="Times New Roman" w:hAnsi="Times New Roman"/>
          <w:sz w:val="24"/>
          <w:szCs w:val="24"/>
          <w:lang w:val="sr-Cyrl-CS"/>
        </w:rPr>
        <w:t xml:space="preserve">Након истека рока од три године од закључивања уговора о додели бесповратних средстава, уколико је клијент испунио све обавезе предвиђене уговором о бесповратним средствима, на захтев, враћају се менице које су биле средство обезбеђења за бесповратна средства. </w:t>
      </w:r>
    </w:p>
    <w:p w14:paraId="773C70AE" w14:textId="77777777" w:rsidR="001F27F2" w:rsidRPr="001F27F2" w:rsidRDefault="001F27F2" w:rsidP="001F27F2">
      <w:pPr>
        <w:pStyle w:val="ListParagraph"/>
        <w:numPr>
          <w:ilvl w:val="0"/>
          <w:numId w:val="17"/>
        </w:numPr>
        <w:ind w:right="17"/>
        <w:jc w:val="both"/>
        <w:rPr>
          <w:rFonts w:ascii="Times New Roman" w:hAnsi="Times New Roman"/>
          <w:sz w:val="24"/>
          <w:szCs w:val="24"/>
          <w:lang w:val="sr-Cyrl-CS"/>
        </w:rPr>
      </w:pPr>
      <w:r w:rsidRPr="00EB6C13">
        <w:rPr>
          <w:rFonts w:ascii="Times New Roman" w:hAnsi="Times New Roman"/>
          <w:sz w:val="24"/>
          <w:szCs w:val="24"/>
          <w:lang w:val="sr-Cyrl-CS"/>
        </w:rPr>
        <w:t>У случају раскида уговора, услед ненаменског трошења средстава, кршења услова Програма или злоупотреба, корисник је у обавези да врати како кредитна тако и бесповратна средства у остављеном року. Уколико то не учини, на основу проглашења обавеза доспелим, покреће се поступак принудне наплате при чему затезна камата почиње да се обрачунава од датума проглашења доспелим обавеза по исплаћеним средствима.</w:t>
      </w:r>
    </w:p>
    <w:p w14:paraId="64BBC882" w14:textId="77777777" w:rsidR="005E34E0" w:rsidRDefault="005E34E0" w:rsidP="002651B1">
      <w:pPr>
        <w:pStyle w:val="ListParagraph"/>
        <w:numPr>
          <w:ilvl w:val="0"/>
          <w:numId w:val="17"/>
        </w:numPr>
        <w:ind w:right="17"/>
        <w:contextualSpacing/>
        <w:jc w:val="both"/>
        <w:rPr>
          <w:rFonts w:ascii="Times New Roman" w:hAnsi="Times New Roman"/>
          <w:sz w:val="24"/>
          <w:szCs w:val="24"/>
          <w:lang w:val="sr-Cyrl-CS" w:eastAsia="en-GB"/>
        </w:rPr>
      </w:pPr>
      <w:r w:rsidRPr="002651B1">
        <w:rPr>
          <w:rFonts w:ascii="Times New Roman" w:hAnsi="Times New Roman"/>
          <w:sz w:val="24"/>
          <w:szCs w:val="24"/>
          <w:lang w:val="sr-Cyrl-CS"/>
        </w:rPr>
        <w:t>Корисник средстава је у обавези да, поред кредита Фонду, врати и одобрена бесповратна средства, у случају да, у року до три године од дана закључења уговора о додели бесповратних средстава са Фондом:</w:t>
      </w:r>
    </w:p>
    <w:p w14:paraId="13080277" w14:textId="77777777" w:rsidR="0030259F" w:rsidRPr="0030259F" w:rsidRDefault="0030259F" w:rsidP="0030259F">
      <w:pPr>
        <w:pStyle w:val="ListParagraph"/>
        <w:ind w:left="360" w:right="17"/>
        <w:contextualSpacing/>
        <w:jc w:val="both"/>
        <w:rPr>
          <w:rFonts w:ascii="Times New Roman" w:hAnsi="Times New Roman"/>
          <w:sz w:val="24"/>
          <w:szCs w:val="24"/>
          <w:lang w:val="sr-Cyrl-CS" w:eastAsia="en-GB"/>
        </w:rPr>
      </w:pPr>
      <w:r w:rsidRPr="0030259F">
        <w:rPr>
          <w:rFonts w:ascii="Times New Roman" w:hAnsi="Times New Roman"/>
          <w:sz w:val="24"/>
          <w:szCs w:val="24"/>
          <w:lang w:val="sr-Cyrl-CS" w:eastAsia="en-GB"/>
        </w:rPr>
        <w:t xml:space="preserve">1) обрише из регистра предузетничку радњу, односно покрене поступак ликвидације или стечаја привредног друштва; </w:t>
      </w:r>
    </w:p>
    <w:p w14:paraId="35533D8A" w14:textId="77777777" w:rsidR="0030259F" w:rsidRPr="0030259F" w:rsidRDefault="0030259F" w:rsidP="0030259F">
      <w:pPr>
        <w:pStyle w:val="ListParagraph"/>
        <w:ind w:left="360" w:right="17"/>
        <w:contextualSpacing/>
        <w:jc w:val="both"/>
        <w:rPr>
          <w:rFonts w:ascii="Times New Roman" w:hAnsi="Times New Roman"/>
          <w:sz w:val="24"/>
          <w:szCs w:val="24"/>
          <w:lang w:val="sr-Cyrl-CS" w:eastAsia="en-GB"/>
        </w:rPr>
      </w:pPr>
      <w:r w:rsidRPr="0030259F">
        <w:rPr>
          <w:rFonts w:ascii="Times New Roman" w:hAnsi="Times New Roman"/>
          <w:sz w:val="24"/>
          <w:szCs w:val="24"/>
          <w:lang w:val="sr-Cyrl-CS" w:eastAsia="en-GB"/>
        </w:rPr>
        <w:t>2)   отуђи предмет инвестиционог улагања или исти да у закуп;</w:t>
      </w:r>
    </w:p>
    <w:p w14:paraId="556C9459" w14:textId="77777777" w:rsidR="0030259F" w:rsidRPr="0030259F" w:rsidRDefault="0030259F" w:rsidP="0030259F">
      <w:pPr>
        <w:pStyle w:val="ListParagraph"/>
        <w:ind w:left="360" w:right="17"/>
        <w:contextualSpacing/>
        <w:jc w:val="both"/>
        <w:rPr>
          <w:rFonts w:ascii="Times New Roman" w:hAnsi="Times New Roman"/>
          <w:sz w:val="24"/>
          <w:szCs w:val="24"/>
          <w:lang w:val="sr-Cyrl-CS" w:eastAsia="en-GB"/>
        </w:rPr>
      </w:pPr>
      <w:r w:rsidRPr="0030259F">
        <w:rPr>
          <w:rFonts w:ascii="Times New Roman" w:hAnsi="Times New Roman"/>
          <w:sz w:val="24"/>
          <w:szCs w:val="24"/>
          <w:lang w:val="sr-Cyrl-CS" w:eastAsia="en-GB"/>
        </w:rPr>
        <w:t>3)  није привредно активан и не доставља уредно финансијске извештаје.</w:t>
      </w:r>
    </w:p>
    <w:p w14:paraId="41840388" w14:textId="77777777" w:rsidR="005E34E0" w:rsidRDefault="005E34E0" w:rsidP="002651B1">
      <w:pPr>
        <w:pStyle w:val="BodyText3"/>
        <w:spacing w:after="0"/>
        <w:ind w:left="360"/>
        <w:jc w:val="both"/>
        <w:rPr>
          <w:rFonts w:ascii="Times New Roman" w:hAnsi="Times New Roman"/>
          <w:sz w:val="24"/>
          <w:szCs w:val="24"/>
          <w:lang w:val="sr-Cyrl-CS"/>
        </w:rPr>
      </w:pPr>
      <w:r w:rsidRPr="002651B1">
        <w:rPr>
          <w:rFonts w:ascii="Times New Roman" w:hAnsi="Times New Roman"/>
          <w:sz w:val="24"/>
          <w:szCs w:val="24"/>
          <w:lang w:val="sr-Cyrl-CS"/>
        </w:rPr>
        <w:t xml:space="preserve">Уколико корисник  наведене радње изврши после наведеног рока од три године, а за време трајања кредита, неће бити у обавези да врати одобрена бесповратна средства. </w:t>
      </w:r>
    </w:p>
    <w:p w14:paraId="00885326" w14:textId="77777777" w:rsidR="00F26F60" w:rsidRDefault="001F27F2" w:rsidP="00F26F60">
      <w:pPr>
        <w:pStyle w:val="BodyText3"/>
        <w:numPr>
          <w:ilvl w:val="0"/>
          <w:numId w:val="17"/>
        </w:numPr>
        <w:spacing w:after="0"/>
        <w:jc w:val="both"/>
        <w:rPr>
          <w:rFonts w:ascii="Times New Roman" w:hAnsi="Times New Roman"/>
          <w:sz w:val="24"/>
          <w:szCs w:val="24"/>
          <w:lang w:val="sr-Cyrl-CS"/>
        </w:rPr>
      </w:pPr>
      <w:r w:rsidRPr="003F214B">
        <w:rPr>
          <w:rFonts w:ascii="Times New Roman" w:hAnsi="Times New Roman"/>
          <w:sz w:val="24"/>
          <w:szCs w:val="24"/>
          <w:lang w:val="sr-Cyrl-CS"/>
        </w:rPr>
        <w:t>Уколико се на заказаној теренској контроли за утврђивање наменског коришћења одобрених и додељених средстава не појави оснивач, уговор ће бити раскинут.</w:t>
      </w:r>
    </w:p>
    <w:p w14:paraId="08EA8B03" w14:textId="77777777" w:rsidR="00F26F60" w:rsidRPr="00571726" w:rsidRDefault="00F26F60" w:rsidP="00F26F60">
      <w:pPr>
        <w:pStyle w:val="ListParagraph"/>
        <w:numPr>
          <w:ilvl w:val="0"/>
          <w:numId w:val="17"/>
        </w:numPr>
        <w:ind w:right="17"/>
        <w:jc w:val="both"/>
        <w:rPr>
          <w:rFonts w:ascii="Times New Roman" w:hAnsi="Times New Roman"/>
          <w:i/>
          <w:sz w:val="24"/>
          <w:szCs w:val="24"/>
          <w:lang w:val="sr-Cyrl-CS"/>
        </w:rPr>
      </w:pPr>
      <w:r w:rsidRPr="00571726">
        <w:rPr>
          <w:rFonts w:ascii="Times New Roman" w:hAnsi="Times New Roman"/>
          <w:i/>
          <w:sz w:val="24"/>
          <w:szCs w:val="24"/>
          <w:lang w:val="sr-Cyrl-CS"/>
        </w:rPr>
        <w:lastRenderedPageBreak/>
        <w:t xml:space="preserve">У случају да се утврди ненаменско трошење средстава, непоштовање уговорних обавеза или евентуалне злоупотребе, Фонд </w:t>
      </w:r>
      <w:proofErr w:type="spellStart"/>
      <w:r w:rsidRPr="00571726">
        <w:rPr>
          <w:rFonts w:ascii="Times New Roman" w:hAnsi="Times New Roman"/>
          <w:i/>
          <w:sz w:val="24"/>
          <w:szCs w:val="24"/>
          <w:lang w:val="sr-Cyrl-CS"/>
        </w:rPr>
        <w:t>проглаш</w:t>
      </w:r>
      <w:proofErr w:type="spellEnd"/>
      <w:r w:rsidRPr="00571726">
        <w:rPr>
          <w:rFonts w:ascii="Times New Roman" w:hAnsi="Times New Roman"/>
          <w:i/>
          <w:sz w:val="24"/>
          <w:szCs w:val="24"/>
          <w:lang w:val="sr-Latn-RS"/>
        </w:rPr>
        <w:t>a</w:t>
      </w:r>
      <w:proofErr w:type="spellStart"/>
      <w:r w:rsidRPr="00571726">
        <w:rPr>
          <w:rFonts w:ascii="Times New Roman" w:hAnsi="Times New Roman"/>
          <w:i/>
          <w:sz w:val="24"/>
          <w:szCs w:val="24"/>
          <w:lang w:val="sr-Cyrl-RS"/>
        </w:rPr>
        <w:t>ва</w:t>
      </w:r>
      <w:proofErr w:type="spellEnd"/>
      <w:r w:rsidRPr="00571726">
        <w:rPr>
          <w:rFonts w:ascii="Times New Roman" w:hAnsi="Times New Roman"/>
          <w:i/>
          <w:sz w:val="24"/>
          <w:szCs w:val="24"/>
          <w:lang w:val="sr-Cyrl-RS"/>
        </w:rPr>
        <w:t xml:space="preserve"> обавезе по исплаћеним</w:t>
      </w:r>
      <w:r w:rsidRPr="00571726">
        <w:rPr>
          <w:rFonts w:ascii="Times New Roman" w:hAnsi="Times New Roman"/>
          <w:i/>
          <w:sz w:val="24"/>
          <w:szCs w:val="24"/>
          <w:lang w:val="sr-Cyrl-CS"/>
        </w:rPr>
        <w:t xml:space="preserve"> средствима (кредитним и бесповратним) доспелим и обавештава корисника да у року од осам дана од пријема обавештења има могућност да врати пласирана средства, како средства кредита тако и бесповратна средства. У случају када корисник кредита не наведе која средства враћа (не наведе позив на број) првенствено се намирују бесповратна средства. </w:t>
      </w:r>
    </w:p>
    <w:p w14:paraId="28E39A08" w14:textId="77777777" w:rsidR="00F26F60" w:rsidRPr="00571726" w:rsidRDefault="00F26F60" w:rsidP="00F26F60">
      <w:pPr>
        <w:pStyle w:val="ListParagraph"/>
        <w:numPr>
          <w:ilvl w:val="0"/>
          <w:numId w:val="17"/>
        </w:numPr>
        <w:ind w:right="17"/>
        <w:jc w:val="both"/>
        <w:rPr>
          <w:rFonts w:ascii="Times New Roman" w:hAnsi="Times New Roman"/>
          <w:i/>
          <w:sz w:val="24"/>
          <w:szCs w:val="24"/>
          <w:lang w:val="sr-Cyrl-CS"/>
        </w:rPr>
      </w:pPr>
      <w:r w:rsidRPr="00571726">
        <w:rPr>
          <w:rFonts w:ascii="Times New Roman" w:hAnsi="Times New Roman"/>
          <w:i/>
          <w:sz w:val="24"/>
          <w:szCs w:val="24"/>
          <w:lang w:val="sr-Cyrl-CS"/>
        </w:rPr>
        <w:t>Уколико Фонд прогласи обавезе по Уговору о кредиту доспелим, због неплаћања или неког другог разлога који није ненаменско трошење средстава, непоштовање обавезе да привредни субјект не сме у року од три године да обрише из регистра предузетничку радњу</w:t>
      </w:r>
      <w:r w:rsidRPr="00571726">
        <w:rPr>
          <w:rFonts w:ascii="Times New Roman" w:hAnsi="Times New Roman"/>
          <w:i/>
          <w:sz w:val="24"/>
          <w:szCs w:val="24"/>
          <w:lang w:val="sr-Latn-RS"/>
        </w:rPr>
        <w:t>,</w:t>
      </w:r>
      <w:r w:rsidRPr="00571726">
        <w:rPr>
          <w:rFonts w:ascii="Times New Roman" w:hAnsi="Times New Roman"/>
          <w:i/>
          <w:sz w:val="24"/>
          <w:szCs w:val="24"/>
          <w:lang w:val="sr-Cyrl-CS"/>
        </w:rPr>
        <w:t xml:space="preserve"> односно покрене поступак ликвидације или стечаја привредног друштва, отуђи предмет инвестиционог улагања </w:t>
      </w:r>
      <w:r w:rsidRPr="00571726">
        <w:rPr>
          <w:rFonts w:ascii="Times New Roman" w:hAnsi="Times New Roman"/>
          <w:bCs/>
          <w:i/>
          <w:sz w:val="24"/>
          <w:szCs w:val="24"/>
          <w:lang w:val="sr-Cyrl-RS"/>
        </w:rPr>
        <w:t xml:space="preserve">или исти да у закуп или </w:t>
      </w:r>
      <w:r w:rsidRPr="00571726">
        <w:rPr>
          <w:rFonts w:ascii="Times New Roman" w:hAnsi="Times New Roman"/>
          <w:bCs/>
          <w:i/>
          <w:sz w:val="24"/>
          <w:szCs w:val="24"/>
          <w:lang w:val="sr-Cyrl-CS"/>
        </w:rPr>
        <w:t>није привредно активан и не доставља уредно финансијске извештаје</w:t>
      </w:r>
      <w:r w:rsidRPr="00571726">
        <w:rPr>
          <w:rFonts w:ascii="Times New Roman" w:hAnsi="Times New Roman"/>
          <w:i/>
          <w:sz w:val="24"/>
          <w:szCs w:val="24"/>
          <w:lang w:val="sr-Cyrl-CS"/>
        </w:rPr>
        <w:t>, онда корисник средстава неће бити у обавези да врати бесповратна средства.</w:t>
      </w:r>
    </w:p>
    <w:p w14:paraId="3E98DCC4" w14:textId="77777777" w:rsidR="00F26F60" w:rsidRPr="00571726" w:rsidRDefault="00F26F60" w:rsidP="00F26F60">
      <w:pPr>
        <w:pStyle w:val="ListParagraph"/>
        <w:numPr>
          <w:ilvl w:val="0"/>
          <w:numId w:val="17"/>
        </w:numPr>
        <w:ind w:right="17"/>
        <w:jc w:val="both"/>
        <w:rPr>
          <w:rFonts w:ascii="Times New Roman" w:hAnsi="Times New Roman"/>
          <w:i/>
          <w:sz w:val="24"/>
          <w:szCs w:val="24"/>
          <w:lang w:val="sr-Cyrl-RS"/>
        </w:rPr>
      </w:pPr>
      <w:r w:rsidRPr="00571726">
        <w:rPr>
          <w:rFonts w:ascii="Times New Roman" w:hAnsi="Times New Roman"/>
          <w:i/>
          <w:sz w:val="24"/>
          <w:szCs w:val="24"/>
          <w:lang w:val="sr-Cyrl-CS"/>
        </w:rPr>
        <w:t>У случају да корисник не врати пласирана бесповратна средства односно средства кредита, у датом року, на основу проглашења обавеза доспелим, покреће се поступак принудне наплате при чему затезна камата почиње да се обрачунава од датума проглашења  обавеза  доспелим. Средства кредита наплаћују се из одређених средстава обезбеђења која су дата у складу са уговором о кредиту, а бесповратна средства се наплаћују из одређених средстава обезбеђења која су дата у складу са уговором о бесповратним средствима.</w:t>
      </w:r>
      <w:r w:rsidRPr="00571726">
        <w:rPr>
          <w:rStyle w:val="CommentReference"/>
          <w:rFonts w:ascii="Times New Roman" w:hAnsi="Times New Roman"/>
          <w:i/>
          <w:sz w:val="24"/>
          <w:szCs w:val="24"/>
          <w:lang w:val="sr-Cyrl-CS"/>
        </w:rPr>
        <w:t xml:space="preserve"> </w:t>
      </w:r>
    </w:p>
    <w:p w14:paraId="095A21B6" w14:textId="77777777" w:rsidR="005E34E0" w:rsidRDefault="005E34E0" w:rsidP="002651B1">
      <w:pPr>
        <w:pStyle w:val="BodyText3"/>
        <w:numPr>
          <w:ilvl w:val="0"/>
          <w:numId w:val="17"/>
        </w:numPr>
        <w:spacing w:after="0"/>
        <w:jc w:val="both"/>
        <w:rPr>
          <w:rFonts w:ascii="Times New Roman" w:hAnsi="Times New Roman"/>
          <w:sz w:val="24"/>
          <w:szCs w:val="24"/>
          <w:lang w:val="sr-Cyrl-CS"/>
        </w:rPr>
      </w:pPr>
      <w:r w:rsidRPr="003F214B">
        <w:rPr>
          <w:rFonts w:ascii="Times New Roman" w:hAnsi="Times New Roman"/>
          <w:sz w:val="24"/>
          <w:szCs w:val="24"/>
          <w:lang w:val="sr-Cyrl-CS"/>
        </w:rPr>
        <w:t xml:space="preserve">По закључењу уговора о додели бесповратних средстава и након успостављања свих инструмента обезбеђења по уговору о кредиту, Фонд  ће, у року од 15 дана од дана успостављања инструмената обезбеђења, уплатити одобрена бесповратна средства директно на наменски рачун корисника, а на основу захтева корисника и валидне документације за пуштање средстава. </w:t>
      </w:r>
    </w:p>
    <w:p w14:paraId="61CBFE75" w14:textId="77777777" w:rsidR="00AE7ADB" w:rsidRDefault="005E34E0" w:rsidP="002651B1">
      <w:pPr>
        <w:pStyle w:val="BodyText3"/>
        <w:numPr>
          <w:ilvl w:val="0"/>
          <w:numId w:val="17"/>
        </w:numPr>
        <w:spacing w:after="0"/>
        <w:jc w:val="both"/>
        <w:rPr>
          <w:rFonts w:ascii="Times New Roman" w:hAnsi="Times New Roman"/>
          <w:sz w:val="24"/>
          <w:szCs w:val="24"/>
          <w:lang w:val="sr-Cyrl-CS"/>
        </w:rPr>
      </w:pPr>
      <w:r w:rsidRPr="002651B1">
        <w:rPr>
          <w:rFonts w:ascii="Times New Roman" w:hAnsi="Times New Roman"/>
          <w:sz w:val="24"/>
          <w:szCs w:val="24"/>
          <w:lang w:val="sr-Cyrl-CS"/>
        </w:rPr>
        <w:t>Фонд на сво</w:t>
      </w:r>
      <w:r w:rsidR="001F27F2">
        <w:rPr>
          <w:rFonts w:ascii="Times New Roman" w:hAnsi="Times New Roman"/>
          <w:sz w:val="24"/>
          <w:szCs w:val="24"/>
          <w:lang w:val="sr-Cyrl-CS"/>
        </w:rPr>
        <w:t>јој интернет страници објављује</w:t>
      </w:r>
      <w:r w:rsidRPr="002651B1">
        <w:rPr>
          <w:rFonts w:ascii="Times New Roman" w:hAnsi="Times New Roman"/>
          <w:sz w:val="24"/>
          <w:szCs w:val="24"/>
          <w:lang w:val="sr-Cyrl-CS"/>
        </w:rPr>
        <w:t xml:space="preserve"> листу свих поднетих захтева, као и листу свих кандидата којима су одобрена бесповратна средства.</w:t>
      </w:r>
    </w:p>
    <w:p w14:paraId="69EDC94F" w14:textId="77777777" w:rsidR="002651B1" w:rsidRDefault="005E34E0" w:rsidP="002651B1">
      <w:pPr>
        <w:pStyle w:val="BodyText3"/>
        <w:numPr>
          <w:ilvl w:val="0"/>
          <w:numId w:val="17"/>
        </w:numPr>
        <w:spacing w:after="0"/>
        <w:jc w:val="both"/>
        <w:rPr>
          <w:rFonts w:ascii="Times New Roman" w:hAnsi="Times New Roman"/>
          <w:sz w:val="24"/>
          <w:szCs w:val="24"/>
          <w:lang w:val="sr-Cyrl-CS"/>
        </w:rPr>
      </w:pPr>
      <w:r w:rsidRPr="002651B1">
        <w:rPr>
          <w:rFonts w:ascii="Times New Roman" w:hAnsi="Times New Roman"/>
          <w:sz w:val="24"/>
          <w:szCs w:val="24"/>
          <w:lang w:val="sr-Cyrl-CS"/>
        </w:rPr>
        <w:t>Кандидати чије је захтеве за бесповратна средства Комисија одбила имају право на жалбу у року од 15 дана од дана пријема решења.</w:t>
      </w:r>
      <w:r w:rsidR="00A12BD7" w:rsidRPr="002651B1">
        <w:rPr>
          <w:rFonts w:ascii="Times New Roman" w:hAnsi="Times New Roman"/>
          <w:sz w:val="24"/>
          <w:szCs w:val="24"/>
          <w:lang w:val="sr-Cyrl-CS"/>
        </w:rPr>
        <w:t xml:space="preserve"> </w:t>
      </w:r>
      <w:r w:rsidRPr="002651B1">
        <w:rPr>
          <w:rFonts w:ascii="Times New Roman" w:hAnsi="Times New Roman"/>
          <w:sz w:val="24"/>
          <w:szCs w:val="24"/>
          <w:lang w:val="sr-Cyrl-CS"/>
        </w:rPr>
        <w:t>Жалба се подноси министру привреде, непосредно или препорученом поштом, на адресу Министарство привреде, Кнеза Милоша 20, 11000 Београд</w:t>
      </w:r>
      <w:r w:rsidR="00A12BD7" w:rsidRPr="002651B1">
        <w:rPr>
          <w:rFonts w:ascii="Times New Roman" w:hAnsi="Times New Roman"/>
          <w:sz w:val="24"/>
          <w:szCs w:val="24"/>
          <w:lang w:val="sr-Cyrl-CS"/>
        </w:rPr>
        <w:t xml:space="preserve">, </w:t>
      </w:r>
      <w:r w:rsidR="00A12BD7" w:rsidRPr="00571726">
        <w:rPr>
          <w:rFonts w:ascii="Times New Roman" w:hAnsi="Times New Roman"/>
          <w:bCs/>
          <w:sz w:val="24"/>
          <w:szCs w:val="24"/>
          <w:lang w:val="sr-Cyrl-CS"/>
        </w:rPr>
        <w:t xml:space="preserve">уз обавезу плаћања таксе у износу од </w:t>
      </w:r>
      <w:r w:rsidR="00F7548C">
        <w:rPr>
          <w:rFonts w:ascii="Times New Roman" w:hAnsi="Times New Roman"/>
          <w:bCs/>
          <w:sz w:val="24"/>
          <w:szCs w:val="24"/>
          <w:lang w:val="sr-Cyrl-RS"/>
        </w:rPr>
        <w:t>560</w:t>
      </w:r>
      <w:r w:rsidR="00A12BD7" w:rsidRPr="00571726">
        <w:rPr>
          <w:rFonts w:ascii="Times New Roman" w:hAnsi="Times New Roman"/>
          <w:bCs/>
          <w:sz w:val="24"/>
          <w:szCs w:val="24"/>
          <w:lang w:val="sr-Cyrl-CS"/>
        </w:rPr>
        <w:t>,00 динара</w:t>
      </w:r>
      <w:r w:rsidRPr="002651B1">
        <w:rPr>
          <w:rFonts w:ascii="Times New Roman" w:hAnsi="Times New Roman"/>
          <w:sz w:val="24"/>
          <w:szCs w:val="24"/>
          <w:lang w:val="sr-Cyrl-CS"/>
        </w:rPr>
        <w:t>. О жалби одлучује министар привреде у року од 30 дана од дана пријема жалбе.</w:t>
      </w:r>
    </w:p>
    <w:p w14:paraId="6250D0BC" w14:textId="77777777" w:rsidR="002651B1" w:rsidRPr="001F27F2" w:rsidRDefault="00A12BD7" w:rsidP="002651B1">
      <w:pPr>
        <w:pStyle w:val="BodyText3"/>
        <w:spacing w:after="0"/>
        <w:ind w:left="360"/>
        <w:jc w:val="both"/>
        <w:rPr>
          <w:rFonts w:ascii="Times New Roman" w:hAnsi="Times New Roman"/>
          <w:i/>
          <w:sz w:val="24"/>
          <w:szCs w:val="24"/>
          <w:lang w:val="sr-Cyrl-RS"/>
        </w:rPr>
      </w:pPr>
      <w:r w:rsidRPr="001F27F2">
        <w:rPr>
          <w:rFonts w:ascii="Times New Roman" w:hAnsi="Times New Roman"/>
          <w:i/>
          <w:sz w:val="24"/>
          <w:szCs w:val="24"/>
          <w:lang w:val="sr-Cyrl-RS"/>
        </w:rPr>
        <w:t xml:space="preserve">Неблаговремена, недопуштена, односно жалба изјављена од стране неовлашћеног лица, биће одбачена. </w:t>
      </w:r>
    </w:p>
    <w:p w14:paraId="5164B1DC" w14:textId="77777777" w:rsidR="002651B1" w:rsidRPr="001F27F2" w:rsidRDefault="00A12BD7" w:rsidP="002651B1">
      <w:pPr>
        <w:pStyle w:val="BodyText3"/>
        <w:spacing w:after="0"/>
        <w:ind w:left="360"/>
        <w:jc w:val="both"/>
        <w:rPr>
          <w:rFonts w:ascii="Times New Roman" w:hAnsi="Times New Roman"/>
          <w:i/>
          <w:sz w:val="24"/>
          <w:szCs w:val="24"/>
          <w:lang w:val="sr-Cyrl-RS"/>
        </w:rPr>
      </w:pPr>
      <w:r w:rsidRPr="001F27F2">
        <w:rPr>
          <w:rFonts w:ascii="Times New Roman" w:hAnsi="Times New Roman"/>
          <w:i/>
          <w:sz w:val="24"/>
          <w:szCs w:val="24"/>
          <w:lang w:val="sr-Cyrl-RS"/>
        </w:rPr>
        <w:t xml:space="preserve">У складу са Законом о републичким административним таксама¹ плаћа се </w:t>
      </w:r>
      <w:proofErr w:type="spellStart"/>
      <w:r w:rsidRPr="001F27F2">
        <w:rPr>
          <w:rFonts w:ascii="Times New Roman" w:hAnsi="Times New Roman"/>
          <w:i/>
          <w:sz w:val="24"/>
          <w:szCs w:val="24"/>
          <w:lang w:val="sr-Cyrl-RS"/>
        </w:rPr>
        <w:t>републичк</w:t>
      </w:r>
      <w:proofErr w:type="spellEnd"/>
      <w:r w:rsidRPr="001F27F2">
        <w:rPr>
          <w:rFonts w:ascii="Times New Roman" w:hAnsi="Times New Roman"/>
          <w:i/>
          <w:sz w:val="24"/>
          <w:szCs w:val="24"/>
        </w:rPr>
        <w:t>a</w:t>
      </w:r>
      <w:r w:rsidRPr="001F27F2">
        <w:rPr>
          <w:rFonts w:ascii="Times New Roman" w:hAnsi="Times New Roman"/>
          <w:i/>
          <w:sz w:val="24"/>
          <w:szCs w:val="24"/>
          <w:lang w:val="sr-Cyrl-RS"/>
        </w:rPr>
        <w:t xml:space="preserve"> </w:t>
      </w:r>
      <w:proofErr w:type="spellStart"/>
      <w:r w:rsidRPr="001F27F2">
        <w:rPr>
          <w:rFonts w:ascii="Times New Roman" w:hAnsi="Times New Roman"/>
          <w:i/>
          <w:sz w:val="24"/>
          <w:szCs w:val="24"/>
          <w:lang w:val="sr-Cyrl-RS"/>
        </w:rPr>
        <w:t>административнa</w:t>
      </w:r>
      <w:proofErr w:type="spellEnd"/>
      <w:r w:rsidRPr="001F27F2">
        <w:rPr>
          <w:rFonts w:ascii="Times New Roman" w:hAnsi="Times New Roman"/>
          <w:i/>
          <w:sz w:val="24"/>
          <w:szCs w:val="24"/>
          <w:lang w:val="sr-Cyrl-RS"/>
        </w:rPr>
        <w:t xml:space="preserve"> </w:t>
      </w:r>
      <w:proofErr w:type="spellStart"/>
      <w:r w:rsidRPr="001F27F2">
        <w:rPr>
          <w:rFonts w:ascii="Times New Roman" w:hAnsi="Times New Roman"/>
          <w:i/>
          <w:sz w:val="24"/>
          <w:szCs w:val="24"/>
          <w:lang w:val="sr-Cyrl-RS"/>
        </w:rPr>
        <w:t>таксa</w:t>
      </w:r>
      <w:proofErr w:type="spellEnd"/>
      <w:r w:rsidRPr="001F27F2">
        <w:rPr>
          <w:rFonts w:ascii="Times New Roman" w:hAnsi="Times New Roman"/>
          <w:i/>
          <w:sz w:val="24"/>
          <w:szCs w:val="24"/>
          <w:lang w:val="sr-Cyrl-RS"/>
        </w:rPr>
        <w:t>. Уплатницу као доказ о уплати треба приложити уз жалбу.</w:t>
      </w:r>
    </w:p>
    <w:p w14:paraId="1F081E8A" w14:textId="77777777" w:rsidR="002651B1" w:rsidRDefault="002651B1" w:rsidP="002651B1">
      <w:pPr>
        <w:pStyle w:val="BodyText3"/>
        <w:spacing w:after="0"/>
        <w:ind w:left="360"/>
        <w:jc w:val="both"/>
        <w:rPr>
          <w:rFonts w:ascii="Times New Roman" w:hAnsi="Times New Roman"/>
          <w:sz w:val="24"/>
          <w:szCs w:val="24"/>
          <w:lang w:val="sr-Cyrl-RS"/>
        </w:rPr>
      </w:pPr>
    </w:p>
    <w:p w14:paraId="158850E7" w14:textId="77777777" w:rsidR="002651B1" w:rsidRPr="001F27F2" w:rsidRDefault="00A12BD7" w:rsidP="002651B1">
      <w:pPr>
        <w:pStyle w:val="BodyText3"/>
        <w:spacing w:after="0"/>
        <w:ind w:left="360"/>
        <w:jc w:val="both"/>
        <w:rPr>
          <w:rFonts w:ascii="Times New Roman" w:hAnsi="Times New Roman"/>
          <w:i/>
          <w:sz w:val="24"/>
          <w:szCs w:val="24"/>
          <w:lang w:val="sr-Cyrl-RS"/>
        </w:rPr>
      </w:pPr>
      <w:r w:rsidRPr="001F27F2">
        <w:rPr>
          <w:rFonts w:ascii="Times New Roman" w:hAnsi="Times New Roman"/>
          <w:i/>
          <w:sz w:val="24"/>
          <w:szCs w:val="24"/>
          <w:lang w:val="sr-Cyrl-RS"/>
        </w:rPr>
        <w:t>Прималац/корисник: Буџет Републике Србије</w:t>
      </w:r>
    </w:p>
    <w:p w14:paraId="29946D4F" w14:textId="77777777" w:rsidR="002651B1" w:rsidRPr="001F27F2" w:rsidRDefault="00A12BD7" w:rsidP="002651B1">
      <w:pPr>
        <w:pStyle w:val="BodyText3"/>
        <w:spacing w:after="0"/>
        <w:ind w:left="360"/>
        <w:jc w:val="both"/>
        <w:rPr>
          <w:rFonts w:ascii="Times New Roman" w:hAnsi="Times New Roman"/>
          <w:i/>
          <w:sz w:val="24"/>
          <w:szCs w:val="24"/>
          <w:lang w:val="sr-Cyrl-RS"/>
        </w:rPr>
      </w:pPr>
      <w:proofErr w:type="spellStart"/>
      <w:r w:rsidRPr="001F27F2">
        <w:rPr>
          <w:rFonts w:ascii="Times New Roman" w:hAnsi="Times New Roman"/>
          <w:i/>
          <w:sz w:val="24"/>
          <w:szCs w:val="24"/>
          <w:lang w:val="sr-Cyrl-RS"/>
        </w:rPr>
        <w:t>Жиро</w:t>
      </w:r>
      <w:proofErr w:type="spellEnd"/>
      <w:r w:rsidRPr="001F27F2">
        <w:rPr>
          <w:rFonts w:ascii="Times New Roman" w:hAnsi="Times New Roman"/>
          <w:i/>
          <w:sz w:val="24"/>
          <w:szCs w:val="24"/>
          <w:lang w:val="sr-Cyrl-RS"/>
        </w:rPr>
        <w:t xml:space="preserve"> рачун: 840‐742221843‐57, модел 97</w:t>
      </w:r>
    </w:p>
    <w:p w14:paraId="3E323CCD" w14:textId="77777777" w:rsidR="002651B1" w:rsidRPr="001F27F2" w:rsidRDefault="00A12BD7" w:rsidP="002651B1">
      <w:pPr>
        <w:pStyle w:val="BodyText3"/>
        <w:spacing w:after="0"/>
        <w:ind w:left="360"/>
        <w:jc w:val="both"/>
        <w:rPr>
          <w:rFonts w:ascii="Times New Roman" w:hAnsi="Times New Roman"/>
          <w:i/>
          <w:sz w:val="24"/>
          <w:szCs w:val="24"/>
          <w:lang w:val="sr-Cyrl-RS"/>
        </w:rPr>
      </w:pPr>
      <w:r w:rsidRPr="001F27F2">
        <w:rPr>
          <w:rFonts w:ascii="Times New Roman" w:hAnsi="Times New Roman"/>
          <w:i/>
          <w:sz w:val="24"/>
          <w:szCs w:val="24"/>
          <w:lang w:val="sr-Cyrl-RS"/>
        </w:rPr>
        <w:t>Позив на број: 50‐016</w:t>
      </w:r>
    </w:p>
    <w:p w14:paraId="28535ACB" w14:textId="77777777" w:rsidR="002651B1" w:rsidRPr="001F27F2" w:rsidRDefault="00A12BD7" w:rsidP="002651B1">
      <w:pPr>
        <w:pStyle w:val="BodyText3"/>
        <w:spacing w:after="0"/>
        <w:ind w:left="360"/>
        <w:jc w:val="both"/>
        <w:rPr>
          <w:rFonts w:ascii="Times New Roman" w:hAnsi="Times New Roman"/>
          <w:i/>
          <w:sz w:val="24"/>
          <w:szCs w:val="24"/>
          <w:lang w:val="sr-Cyrl-RS"/>
        </w:rPr>
      </w:pPr>
      <w:r w:rsidRPr="001F27F2">
        <w:rPr>
          <w:rFonts w:ascii="Times New Roman" w:hAnsi="Times New Roman"/>
          <w:i/>
          <w:sz w:val="24"/>
          <w:szCs w:val="24"/>
          <w:lang w:val="sr-Cyrl-RS"/>
        </w:rPr>
        <w:t xml:space="preserve">Сврха дознаке: Републичка </w:t>
      </w:r>
      <w:proofErr w:type="spellStart"/>
      <w:r w:rsidRPr="001F27F2">
        <w:rPr>
          <w:rFonts w:ascii="Times New Roman" w:hAnsi="Times New Roman"/>
          <w:i/>
          <w:sz w:val="24"/>
          <w:szCs w:val="24"/>
          <w:lang w:val="sr-Cyrl-RS"/>
        </w:rPr>
        <w:t>aдминистративна</w:t>
      </w:r>
      <w:proofErr w:type="spellEnd"/>
      <w:r w:rsidRPr="001F27F2">
        <w:rPr>
          <w:rFonts w:ascii="Times New Roman" w:hAnsi="Times New Roman"/>
          <w:i/>
          <w:sz w:val="24"/>
          <w:szCs w:val="24"/>
          <w:lang w:val="sr-Cyrl-RS"/>
        </w:rPr>
        <w:t xml:space="preserve"> такса</w:t>
      </w:r>
    </w:p>
    <w:p w14:paraId="20CEDAD1" w14:textId="77777777" w:rsidR="002651B1" w:rsidRPr="001F27F2" w:rsidRDefault="00A12BD7" w:rsidP="002651B1">
      <w:pPr>
        <w:pStyle w:val="BodyText3"/>
        <w:spacing w:after="0"/>
        <w:ind w:left="360"/>
        <w:jc w:val="both"/>
        <w:rPr>
          <w:rFonts w:ascii="Times New Roman" w:hAnsi="Times New Roman"/>
          <w:i/>
          <w:sz w:val="24"/>
          <w:szCs w:val="24"/>
          <w:lang w:val="sr-Cyrl-RS"/>
        </w:rPr>
      </w:pPr>
      <w:r w:rsidRPr="001F27F2">
        <w:rPr>
          <w:rFonts w:ascii="Times New Roman" w:hAnsi="Times New Roman"/>
          <w:i/>
          <w:sz w:val="24"/>
          <w:szCs w:val="24"/>
          <w:lang w:val="sr-Cyrl-RS"/>
        </w:rPr>
        <w:t xml:space="preserve">Износ: </w:t>
      </w:r>
      <w:r w:rsidR="00C261CA">
        <w:rPr>
          <w:rFonts w:ascii="Times New Roman" w:hAnsi="Times New Roman"/>
          <w:i/>
          <w:sz w:val="24"/>
          <w:szCs w:val="24"/>
          <w:lang w:val="sr-Cyrl-RS"/>
        </w:rPr>
        <w:t>560</w:t>
      </w:r>
      <w:r w:rsidRPr="001F27F2">
        <w:rPr>
          <w:rFonts w:ascii="Times New Roman" w:hAnsi="Times New Roman"/>
          <w:i/>
          <w:sz w:val="24"/>
          <w:szCs w:val="24"/>
          <w:lang w:val="sr-Cyrl-RS"/>
        </w:rPr>
        <w:t>,00 РСД</w:t>
      </w:r>
    </w:p>
    <w:p w14:paraId="3AAD38D3" w14:textId="77777777" w:rsidR="002651B1" w:rsidRDefault="002651B1" w:rsidP="002651B1">
      <w:pPr>
        <w:pStyle w:val="BodyText3"/>
        <w:spacing w:after="0"/>
        <w:ind w:left="360"/>
        <w:jc w:val="both"/>
        <w:rPr>
          <w:rFonts w:ascii="Times New Roman" w:hAnsi="Times New Roman"/>
          <w:sz w:val="24"/>
          <w:szCs w:val="24"/>
          <w:lang w:val="sr-Cyrl-RS"/>
        </w:rPr>
      </w:pPr>
    </w:p>
    <w:p w14:paraId="2269D9A2" w14:textId="77777777" w:rsidR="00571726" w:rsidRPr="00227C8A" w:rsidRDefault="00571726" w:rsidP="00571726">
      <w:pPr>
        <w:pStyle w:val="BodyText3"/>
        <w:spacing w:after="0"/>
        <w:ind w:left="360"/>
        <w:jc w:val="both"/>
        <w:rPr>
          <w:rFonts w:ascii="Times New Roman" w:hAnsi="Times New Roman"/>
          <w:sz w:val="20"/>
          <w:szCs w:val="20"/>
          <w:lang w:val="sr-Cyrl-RS"/>
        </w:rPr>
      </w:pPr>
      <w:r w:rsidRPr="00227C8A">
        <w:rPr>
          <w:rFonts w:ascii="Times New Roman" w:hAnsi="Times New Roman"/>
          <w:sz w:val="20"/>
          <w:szCs w:val="20"/>
          <w:lang w:val="sr-Cyrl-RS"/>
        </w:rPr>
        <w:t xml:space="preserve">1("Сл. гласник РС", бр. 43/2003, 51/2003 - </w:t>
      </w:r>
      <w:proofErr w:type="spellStart"/>
      <w:r w:rsidRPr="00227C8A">
        <w:rPr>
          <w:rFonts w:ascii="Times New Roman" w:hAnsi="Times New Roman"/>
          <w:sz w:val="20"/>
          <w:szCs w:val="20"/>
          <w:lang w:val="sr-Cyrl-RS"/>
        </w:rPr>
        <w:t>испр</w:t>
      </w:r>
      <w:proofErr w:type="spellEnd"/>
      <w:r w:rsidRPr="00227C8A">
        <w:rPr>
          <w:rFonts w:ascii="Times New Roman" w:hAnsi="Times New Roman"/>
          <w:sz w:val="20"/>
          <w:szCs w:val="20"/>
          <w:lang w:val="sr-Cyrl-RS"/>
        </w:rPr>
        <w:t xml:space="preserve">., 61/2005, 101/2005 -др. закон, 5/2009, 54/2009, 50/2011, 70/2011 - усклађени дин. </w:t>
      </w:r>
      <w:proofErr w:type="spellStart"/>
      <w:r w:rsidRPr="00227C8A">
        <w:rPr>
          <w:rFonts w:ascii="Times New Roman" w:hAnsi="Times New Roman"/>
          <w:sz w:val="20"/>
          <w:szCs w:val="20"/>
          <w:lang w:val="sr-Cyrl-RS"/>
        </w:rPr>
        <w:t>изн</w:t>
      </w:r>
      <w:proofErr w:type="spellEnd"/>
      <w:r w:rsidRPr="00227C8A">
        <w:rPr>
          <w:rFonts w:ascii="Times New Roman" w:hAnsi="Times New Roman"/>
          <w:sz w:val="20"/>
          <w:szCs w:val="20"/>
          <w:lang w:val="sr-Cyrl-RS"/>
        </w:rPr>
        <w:t xml:space="preserve">., 55/2012 - усклађени дин. </w:t>
      </w:r>
      <w:proofErr w:type="spellStart"/>
      <w:r w:rsidRPr="00227C8A">
        <w:rPr>
          <w:rFonts w:ascii="Times New Roman" w:hAnsi="Times New Roman"/>
          <w:sz w:val="20"/>
          <w:szCs w:val="20"/>
          <w:lang w:val="sr-Cyrl-RS"/>
        </w:rPr>
        <w:t>изн</w:t>
      </w:r>
      <w:proofErr w:type="spellEnd"/>
      <w:r w:rsidRPr="00227C8A">
        <w:rPr>
          <w:rFonts w:ascii="Times New Roman" w:hAnsi="Times New Roman"/>
          <w:sz w:val="20"/>
          <w:szCs w:val="20"/>
          <w:lang w:val="sr-Cyrl-RS"/>
        </w:rPr>
        <w:t xml:space="preserve">., 93/2012, 47/2013 -усклађени дин. </w:t>
      </w:r>
      <w:proofErr w:type="spellStart"/>
      <w:r w:rsidRPr="00227C8A">
        <w:rPr>
          <w:rFonts w:ascii="Times New Roman" w:hAnsi="Times New Roman"/>
          <w:sz w:val="20"/>
          <w:szCs w:val="20"/>
          <w:lang w:val="sr-Cyrl-RS"/>
        </w:rPr>
        <w:t>изн</w:t>
      </w:r>
      <w:proofErr w:type="spellEnd"/>
      <w:r w:rsidRPr="00227C8A">
        <w:rPr>
          <w:rFonts w:ascii="Times New Roman" w:hAnsi="Times New Roman"/>
          <w:sz w:val="20"/>
          <w:szCs w:val="20"/>
          <w:lang w:val="sr-Cyrl-RS"/>
        </w:rPr>
        <w:t xml:space="preserve">., 65/2013 - др. закон, 57/2014 - усклађени дин. </w:t>
      </w:r>
      <w:proofErr w:type="spellStart"/>
      <w:r w:rsidRPr="00227C8A">
        <w:rPr>
          <w:rFonts w:ascii="Times New Roman" w:hAnsi="Times New Roman"/>
          <w:sz w:val="20"/>
          <w:szCs w:val="20"/>
          <w:lang w:val="sr-Cyrl-RS"/>
        </w:rPr>
        <w:t>изн</w:t>
      </w:r>
      <w:proofErr w:type="spellEnd"/>
      <w:r w:rsidRPr="00227C8A">
        <w:rPr>
          <w:rFonts w:ascii="Times New Roman" w:hAnsi="Times New Roman"/>
          <w:sz w:val="20"/>
          <w:szCs w:val="20"/>
          <w:lang w:val="sr-Cyrl-RS"/>
        </w:rPr>
        <w:t xml:space="preserve">., 45/2015 – усклађени дин. </w:t>
      </w:r>
      <w:proofErr w:type="spellStart"/>
      <w:r w:rsidRPr="00227C8A">
        <w:rPr>
          <w:rFonts w:ascii="Times New Roman" w:hAnsi="Times New Roman"/>
          <w:sz w:val="20"/>
          <w:szCs w:val="20"/>
          <w:lang w:val="sr-Cyrl-RS"/>
        </w:rPr>
        <w:t>изн</w:t>
      </w:r>
      <w:proofErr w:type="spellEnd"/>
      <w:r w:rsidRPr="00227C8A">
        <w:rPr>
          <w:rFonts w:ascii="Times New Roman" w:hAnsi="Times New Roman"/>
          <w:sz w:val="20"/>
          <w:szCs w:val="20"/>
          <w:lang w:val="sr-Cyrl-RS"/>
        </w:rPr>
        <w:t xml:space="preserve">., 83/2015, 112/2015, 50/2016 - усклађени дин. </w:t>
      </w:r>
      <w:proofErr w:type="spellStart"/>
      <w:r w:rsidRPr="00227C8A">
        <w:rPr>
          <w:rFonts w:ascii="Times New Roman" w:hAnsi="Times New Roman"/>
          <w:sz w:val="20"/>
          <w:szCs w:val="20"/>
          <w:lang w:val="sr-Cyrl-RS"/>
        </w:rPr>
        <w:t>изн</w:t>
      </w:r>
      <w:proofErr w:type="spellEnd"/>
      <w:r w:rsidRPr="00227C8A">
        <w:rPr>
          <w:rFonts w:ascii="Times New Roman" w:hAnsi="Times New Roman"/>
          <w:sz w:val="20"/>
          <w:szCs w:val="20"/>
          <w:lang w:val="sr-Cyrl-RS"/>
        </w:rPr>
        <w:t xml:space="preserve">., 61/2017 - усклађени дин. </w:t>
      </w:r>
      <w:proofErr w:type="spellStart"/>
      <w:r w:rsidRPr="00227C8A">
        <w:rPr>
          <w:rFonts w:ascii="Times New Roman" w:hAnsi="Times New Roman"/>
          <w:sz w:val="20"/>
          <w:szCs w:val="20"/>
          <w:lang w:val="sr-Cyrl-RS"/>
        </w:rPr>
        <w:t>изн</w:t>
      </w:r>
      <w:proofErr w:type="spellEnd"/>
      <w:r w:rsidRPr="00227C8A">
        <w:rPr>
          <w:rFonts w:ascii="Times New Roman" w:hAnsi="Times New Roman"/>
          <w:sz w:val="20"/>
          <w:szCs w:val="20"/>
          <w:lang w:val="sr-Cyrl-RS"/>
        </w:rPr>
        <w:t xml:space="preserve">., 113/2017, 3/2018 - </w:t>
      </w:r>
      <w:proofErr w:type="spellStart"/>
      <w:r w:rsidRPr="00227C8A">
        <w:rPr>
          <w:rFonts w:ascii="Times New Roman" w:hAnsi="Times New Roman"/>
          <w:sz w:val="20"/>
          <w:szCs w:val="20"/>
          <w:lang w:val="sr-Cyrl-RS"/>
        </w:rPr>
        <w:t>испр</w:t>
      </w:r>
      <w:proofErr w:type="spellEnd"/>
      <w:r w:rsidRPr="00227C8A">
        <w:rPr>
          <w:rFonts w:ascii="Times New Roman" w:hAnsi="Times New Roman"/>
          <w:sz w:val="20"/>
          <w:szCs w:val="20"/>
          <w:lang w:val="sr-Cyrl-RS"/>
        </w:rPr>
        <w:t xml:space="preserve">., 50/2018 - усклађени дин. </w:t>
      </w:r>
      <w:proofErr w:type="spellStart"/>
      <w:r w:rsidRPr="00227C8A">
        <w:rPr>
          <w:rFonts w:ascii="Times New Roman" w:hAnsi="Times New Roman"/>
          <w:sz w:val="20"/>
          <w:szCs w:val="20"/>
          <w:lang w:val="sr-Cyrl-RS"/>
        </w:rPr>
        <w:t>изн</w:t>
      </w:r>
      <w:proofErr w:type="spellEnd"/>
      <w:r w:rsidRPr="00227C8A">
        <w:rPr>
          <w:rFonts w:ascii="Times New Roman" w:hAnsi="Times New Roman"/>
          <w:sz w:val="20"/>
          <w:szCs w:val="20"/>
          <w:lang w:val="sr-Cyrl-RS"/>
        </w:rPr>
        <w:t xml:space="preserve">, 95/2018, 38/2019 – усклађени дин. </w:t>
      </w:r>
      <w:proofErr w:type="spellStart"/>
      <w:r w:rsidRPr="00227C8A">
        <w:rPr>
          <w:rFonts w:ascii="Times New Roman" w:hAnsi="Times New Roman"/>
          <w:sz w:val="20"/>
          <w:szCs w:val="20"/>
          <w:lang w:val="sr-Cyrl-RS"/>
        </w:rPr>
        <w:t>изн</w:t>
      </w:r>
      <w:proofErr w:type="spellEnd"/>
      <w:r w:rsidRPr="00227C8A">
        <w:rPr>
          <w:rFonts w:ascii="Times New Roman" w:hAnsi="Times New Roman"/>
          <w:sz w:val="20"/>
          <w:szCs w:val="20"/>
          <w:lang w:val="sr-Cyrl-RS"/>
        </w:rPr>
        <w:t xml:space="preserve">., 86/19, 90/2019 - </w:t>
      </w:r>
      <w:proofErr w:type="spellStart"/>
      <w:r w:rsidRPr="00227C8A">
        <w:rPr>
          <w:rFonts w:ascii="Times New Roman" w:hAnsi="Times New Roman"/>
          <w:sz w:val="20"/>
          <w:szCs w:val="20"/>
          <w:lang w:val="sr-Cyrl-RS"/>
        </w:rPr>
        <w:t>испр</w:t>
      </w:r>
      <w:proofErr w:type="spellEnd"/>
      <w:r w:rsidRPr="00227C8A">
        <w:rPr>
          <w:rFonts w:ascii="Times New Roman" w:hAnsi="Times New Roman"/>
          <w:sz w:val="20"/>
          <w:szCs w:val="20"/>
          <w:lang w:val="sr-Cyrl-RS"/>
        </w:rPr>
        <w:t xml:space="preserve">., 98/2020 – усклађени </w:t>
      </w:r>
      <w:proofErr w:type="spellStart"/>
      <w:r w:rsidRPr="00227C8A">
        <w:rPr>
          <w:rFonts w:ascii="Times New Roman" w:hAnsi="Times New Roman"/>
          <w:sz w:val="20"/>
          <w:szCs w:val="20"/>
          <w:lang w:val="sr-Cyrl-RS"/>
        </w:rPr>
        <w:t>дин.изн</w:t>
      </w:r>
      <w:proofErr w:type="spellEnd"/>
      <w:r w:rsidRPr="00227C8A">
        <w:rPr>
          <w:rFonts w:ascii="Times New Roman" w:hAnsi="Times New Roman"/>
          <w:sz w:val="20"/>
          <w:szCs w:val="20"/>
          <w:lang w:val="sr-Cyrl-RS"/>
        </w:rPr>
        <w:t xml:space="preserve">., 144/2020, 62/2021- усклађени дин. </w:t>
      </w:r>
      <w:proofErr w:type="spellStart"/>
      <w:r w:rsidRPr="00227C8A">
        <w:rPr>
          <w:rFonts w:ascii="Times New Roman" w:hAnsi="Times New Roman"/>
          <w:sz w:val="20"/>
          <w:szCs w:val="20"/>
          <w:lang w:val="sr-Cyrl-RS"/>
        </w:rPr>
        <w:t>изн.и</w:t>
      </w:r>
      <w:proofErr w:type="spellEnd"/>
      <w:r w:rsidRPr="00227C8A">
        <w:rPr>
          <w:rFonts w:ascii="Times New Roman" w:hAnsi="Times New Roman"/>
          <w:sz w:val="20"/>
          <w:szCs w:val="20"/>
          <w:lang w:val="sr-Cyrl-RS"/>
        </w:rPr>
        <w:t xml:space="preserve"> 54/2023 - усклађени дин. </w:t>
      </w:r>
      <w:proofErr w:type="spellStart"/>
      <w:r w:rsidRPr="00227C8A">
        <w:rPr>
          <w:rFonts w:ascii="Times New Roman" w:hAnsi="Times New Roman"/>
          <w:sz w:val="20"/>
          <w:szCs w:val="20"/>
          <w:lang w:val="sr-Cyrl-RS"/>
        </w:rPr>
        <w:t>изн</w:t>
      </w:r>
      <w:proofErr w:type="spellEnd"/>
      <w:r w:rsidRPr="00227C8A">
        <w:rPr>
          <w:rFonts w:ascii="Times New Roman" w:hAnsi="Times New Roman"/>
          <w:sz w:val="20"/>
          <w:szCs w:val="20"/>
          <w:lang w:val="sr-Cyrl-RS"/>
        </w:rPr>
        <w:t>)</w:t>
      </w:r>
    </w:p>
    <w:p w14:paraId="51CEF3AB" w14:textId="77777777" w:rsidR="002651B1" w:rsidRPr="002651B1" w:rsidRDefault="002651B1" w:rsidP="008313DF">
      <w:pPr>
        <w:pStyle w:val="BodyText3"/>
        <w:spacing w:after="0"/>
        <w:ind w:left="360"/>
        <w:jc w:val="both"/>
        <w:rPr>
          <w:rFonts w:ascii="Times New Roman" w:hAnsi="Times New Roman"/>
          <w:sz w:val="24"/>
          <w:szCs w:val="24"/>
          <w:lang w:val="sr-Cyrl-CS"/>
        </w:rPr>
      </w:pPr>
    </w:p>
    <w:p w14:paraId="0B66BC78" w14:textId="77777777" w:rsidR="001F27F2" w:rsidRPr="001F27F2" w:rsidRDefault="005E34E0" w:rsidP="008313DF">
      <w:pPr>
        <w:pStyle w:val="BodyText3"/>
        <w:numPr>
          <w:ilvl w:val="0"/>
          <w:numId w:val="17"/>
        </w:numPr>
        <w:spacing w:after="0"/>
        <w:jc w:val="both"/>
        <w:rPr>
          <w:rFonts w:ascii="Times New Roman" w:hAnsi="Times New Roman"/>
          <w:i/>
          <w:sz w:val="24"/>
          <w:szCs w:val="24"/>
          <w:lang w:val="sr-Cyrl-CS"/>
        </w:rPr>
      </w:pPr>
      <w:r w:rsidRPr="003F214B">
        <w:rPr>
          <w:rFonts w:ascii="Times New Roman" w:hAnsi="Times New Roman"/>
          <w:sz w:val="24"/>
          <w:szCs w:val="24"/>
          <w:lang w:val="sr-Cyrl-CS"/>
        </w:rPr>
        <w:t xml:space="preserve">Изузетно, уколико дође до наступања ванредних околности (пожара, поплава и др.), у периоду до три године, од дана закључења уговора о додели </w:t>
      </w:r>
      <w:proofErr w:type="spellStart"/>
      <w:r w:rsidRPr="003F214B">
        <w:rPr>
          <w:rFonts w:ascii="Times New Roman" w:hAnsi="Times New Roman"/>
          <w:sz w:val="24"/>
          <w:szCs w:val="24"/>
          <w:lang w:val="sr-Cyrl-CS"/>
        </w:rPr>
        <w:t>бесповртаних</w:t>
      </w:r>
      <w:proofErr w:type="spellEnd"/>
      <w:r w:rsidRPr="003F214B">
        <w:rPr>
          <w:rFonts w:ascii="Times New Roman" w:hAnsi="Times New Roman"/>
          <w:sz w:val="24"/>
          <w:szCs w:val="24"/>
          <w:lang w:val="sr-Cyrl-CS"/>
        </w:rPr>
        <w:t xml:space="preserve"> средстава, где је дошло до уништења предмета финансирања, клијент може поднети захтев за отпис бесповратних средстава, уколико није у могућности да наплати средства преко осигурања, о коме одлучује министар привреде</w:t>
      </w:r>
      <w:r w:rsidR="003F214B" w:rsidRPr="003F214B">
        <w:rPr>
          <w:rFonts w:ascii="Times New Roman" w:hAnsi="Times New Roman"/>
          <w:sz w:val="24"/>
          <w:szCs w:val="24"/>
          <w:lang w:val="sr-Cyrl-CS"/>
        </w:rPr>
        <w:t>.</w:t>
      </w:r>
      <w:r w:rsidR="001F27F2" w:rsidRPr="00571726">
        <w:rPr>
          <w:lang w:val="sr-Cyrl-CS"/>
        </w:rPr>
        <w:t xml:space="preserve"> </w:t>
      </w:r>
    </w:p>
    <w:p w14:paraId="7F58F6CC" w14:textId="77777777" w:rsidR="008313DF" w:rsidRPr="00571726" w:rsidRDefault="008313DF" w:rsidP="00826273">
      <w:pPr>
        <w:numPr>
          <w:ilvl w:val="0"/>
          <w:numId w:val="17"/>
        </w:numPr>
        <w:jc w:val="both"/>
        <w:rPr>
          <w:rFonts w:ascii="Times New Roman" w:hAnsi="Times New Roman"/>
          <w:i/>
          <w:sz w:val="24"/>
          <w:szCs w:val="24"/>
          <w:lang w:val="sr-Cyrl-CS"/>
        </w:rPr>
      </w:pPr>
      <w:r w:rsidRPr="0002489B">
        <w:rPr>
          <w:rFonts w:ascii="Times New Roman" w:hAnsi="Times New Roman"/>
          <w:i/>
          <w:noProof/>
          <w:sz w:val="24"/>
          <w:szCs w:val="24"/>
          <w:lang w:val="sr-Cyrl-CS"/>
        </w:rPr>
        <w:t xml:space="preserve">Захтев за отпис бесповратних средстава, у случају наступања ванредних околности и уништења предмета финансирања, подноси се Министарству привреде, а о истом одлучује министар привреде. Поред захтева, клијент подноси и </w:t>
      </w:r>
      <w:r w:rsidRPr="00571726">
        <w:rPr>
          <w:rFonts w:ascii="Times New Roman" w:hAnsi="Times New Roman"/>
          <w:i/>
          <w:noProof/>
          <w:sz w:val="24"/>
          <w:szCs w:val="24"/>
          <w:lang w:val="sr-Cyrl-CS"/>
        </w:rPr>
        <w:t>релевантну документацију којом доказује да до ванредне околности није дошло његовом кривицом, као и да не може да наплати средства од осигурања.</w:t>
      </w:r>
    </w:p>
    <w:p w14:paraId="1300DA96" w14:textId="77777777" w:rsidR="00D34384" w:rsidRPr="00571726" w:rsidRDefault="00D34384" w:rsidP="00D34384">
      <w:pPr>
        <w:pStyle w:val="ListParagraph"/>
        <w:numPr>
          <w:ilvl w:val="0"/>
          <w:numId w:val="17"/>
        </w:numPr>
        <w:ind w:right="17"/>
        <w:jc w:val="both"/>
        <w:rPr>
          <w:rFonts w:ascii="Times New Roman" w:hAnsi="Times New Roman"/>
          <w:i/>
          <w:sz w:val="24"/>
          <w:szCs w:val="24"/>
          <w:lang w:val="sr-Cyrl-CS"/>
        </w:rPr>
      </w:pPr>
      <w:r w:rsidRPr="00571726">
        <w:rPr>
          <w:rFonts w:ascii="Times New Roman" w:hAnsi="Times New Roman"/>
          <w:i/>
          <w:sz w:val="24"/>
          <w:szCs w:val="24"/>
          <w:lang w:val="sr-Cyrl-RS"/>
        </w:rPr>
        <w:t>У случају да корисник средстава Фонду поднесе захтев за превремену отплату кредита</w:t>
      </w:r>
      <w:bookmarkStart w:id="0" w:name="_Hlk775938"/>
      <w:r w:rsidRPr="00571726">
        <w:rPr>
          <w:rFonts w:ascii="Times New Roman" w:hAnsi="Times New Roman"/>
          <w:i/>
          <w:sz w:val="24"/>
          <w:szCs w:val="24"/>
          <w:lang w:val="sr-Cyrl-RS"/>
        </w:rPr>
        <w:t xml:space="preserve"> </w:t>
      </w:r>
      <w:r w:rsidRPr="00571726">
        <w:rPr>
          <w:rFonts w:ascii="Times New Roman" w:hAnsi="Times New Roman"/>
          <w:i/>
          <w:sz w:val="24"/>
          <w:szCs w:val="24"/>
          <w:lang w:val="sr-Cyrl-CS"/>
        </w:rPr>
        <w:t xml:space="preserve">у року од </w:t>
      </w:r>
      <w:r w:rsidR="00227C8A">
        <w:rPr>
          <w:rFonts w:ascii="Times New Roman" w:hAnsi="Times New Roman"/>
          <w:i/>
          <w:sz w:val="24"/>
          <w:szCs w:val="24"/>
          <w:lang w:val="sr-Cyrl-CS"/>
        </w:rPr>
        <w:t>три</w:t>
      </w:r>
      <w:r w:rsidR="00227C8A" w:rsidRPr="00571726">
        <w:rPr>
          <w:rFonts w:ascii="Times New Roman" w:hAnsi="Times New Roman"/>
          <w:i/>
          <w:sz w:val="24"/>
          <w:szCs w:val="24"/>
          <w:lang w:val="sr-Cyrl-CS"/>
        </w:rPr>
        <w:t xml:space="preserve"> </w:t>
      </w:r>
      <w:r w:rsidRPr="00571726">
        <w:rPr>
          <w:rFonts w:ascii="Times New Roman" w:hAnsi="Times New Roman"/>
          <w:i/>
          <w:sz w:val="24"/>
          <w:szCs w:val="24"/>
          <w:lang w:val="sr-Cyrl-CS"/>
        </w:rPr>
        <w:t xml:space="preserve">године од дана закључења уговора о додели бесповратних средстава, у том случају мора вратити и </w:t>
      </w:r>
      <w:r w:rsidRPr="00571726">
        <w:rPr>
          <w:rFonts w:ascii="Times New Roman" w:hAnsi="Times New Roman"/>
          <w:i/>
          <w:sz w:val="24"/>
          <w:szCs w:val="24"/>
          <w:lang w:val="sr-Cyrl-RS"/>
        </w:rPr>
        <w:t xml:space="preserve">целокупна </w:t>
      </w:r>
      <w:r w:rsidRPr="00571726">
        <w:rPr>
          <w:rFonts w:ascii="Times New Roman" w:hAnsi="Times New Roman"/>
          <w:i/>
          <w:sz w:val="24"/>
          <w:szCs w:val="24"/>
          <w:lang w:val="sr-Cyrl-CS"/>
        </w:rPr>
        <w:t xml:space="preserve">бесповратна средства. </w:t>
      </w:r>
      <w:bookmarkEnd w:id="0"/>
    </w:p>
    <w:p w14:paraId="22CE6451" w14:textId="77777777" w:rsidR="00D34384" w:rsidRPr="00C6605C" w:rsidRDefault="00D34384" w:rsidP="00D34384">
      <w:pPr>
        <w:pStyle w:val="ListParagraph"/>
        <w:numPr>
          <w:ilvl w:val="0"/>
          <w:numId w:val="17"/>
        </w:numPr>
        <w:ind w:right="17"/>
        <w:jc w:val="both"/>
        <w:rPr>
          <w:rFonts w:ascii="Times New Roman" w:hAnsi="Times New Roman"/>
          <w:i/>
          <w:sz w:val="24"/>
          <w:szCs w:val="24"/>
          <w:lang w:val="sr-Cyrl-CS"/>
        </w:rPr>
      </w:pPr>
      <w:r w:rsidRPr="00571726">
        <w:rPr>
          <w:rFonts w:ascii="Times New Roman" w:hAnsi="Times New Roman"/>
          <w:i/>
          <w:sz w:val="24"/>
          <w:szCs w:val="24"/>
          <w:lang w:val="sr-Cyrl-CS"/>
        </w:rPr>
        <w:t>У случају да се утврди да корисник средстава</w:t>
      </w:r>
      <w:r w:rsidR="00F26F60" w:rsidRPr="00571726">
        <w:rPr>
          <w:rFonts w:ascii="Times New Roman" w:hAnsi="Times New Roman"/>
          <w:i/>
          <w:sz w:val="24"/>
          <w:szCs w:val="24"/>
          <w:lang w:val="sr-Cyrl-CS"/>
        </w:rPr>
        <w:t xml:space="preserve"> у току </w:t>
      </w:r>
      <w:proofErr w:type="spellStart"/>
      <w:r w:rsidR="00F26F60" w:rsidRPr="00571726">
        <w:rPr>
          <w:rFonts w:ascii="Times New Roman" w:hAnsi="Times New Roman"/>
          <w:i/>
          <w:sz w:val="24"/>
          <w:szCs w:val="24"/>
          <w:lang w:val="sr-Cyrl-CS"/>
        </w:rPr>
        <w:t>грејс</w:t>
      </w:r>
      <w:proofErr w:type="spellEnd"/>
      <w:r w:rsidR="00F26F60" w:rsidRPr="00571726">
        <w:rPr>
          <w:rFonts w:ascii="Times New Roman" w:hAnsi="Times New Roman"/>
          <w:i/>
          <w:sz w:val="24"/>
          <w:szCs w:val="24"/>
          <w:lang w:val="sr-Cyrl-CS"/>
        </w:rPr>
        <w:t xml:space="preserve"> периода односно у року од 12 месеци од дана закључења уговора,</w:t>
      </w:r>
      <w:r w:rsidRPr="00571726">
        <w:rPr>
          <w:rFonts w:ascii="Times New Roman" w:hAnsi="Times New Roman"/>
          <w:i/>
          <w:sz w:val="24"/>
          <w:szCs w:val="24"/>
          <w:lang w:val="sr-Cyrl-CS"/>
        </w:rPr>
        <w:t xml:space="preserve"> мањи део, односно максимално д</w:t>
      </w:r>
      <w:r w:rsidR="00F26F60" w:rsidRPr="00571726">
        <w:rPr>
          <w:rFonts w:ascii="Times New Roman" w:hAnsi="Times New Roman"/>
          <w:i/>
          <w:sz w:val="24"/>
          <w:szCs w:val="24"/>
          <w:lang w:val="sr-Cyrl-CS"/>
        </w:rPr>
        <w:t>о 20% одобрених средстава није оправдао</w:t>
      </w:r>
      <w:r w:rsidRPr="00571726">
        <w:rPr>
          <w:rFonts w:ascii="Times New Roman" w:hAnsi="Times New Roman"/>
          <w:i/>
          <w:sz w:val="24"/>
          <w:szCs w:val="24"/>
          <w:lang w:val="sr-Cyrl-CS"/>
        </w:rPr>
        <w:t xml:space="preserve"> и/или их је искористио ненаменски, </w:t>
      </w:r>
      <w:r w:rsidR="003229CA" w:rsidRPr="00571726">
        <w:rPr>
          <w:rFonts w:ascii="Times New Roman" w:hAnsi="Times New Roman"/>
          <w:i/>
          <w:sz w:val="24"/>
          <w:szCs w:val="24"/>
          <w:lang w:val="sr-Cyrl-CS"/>
        </w:rPr>
        <w:t>Фонд шаље обавештење к</w:t>
      </w:r>
      <w:r w:rsidRPr="00571726">
        <w:rPr>
          <w:rFonts w:ascii="Times New Roman" w:hAnsi="Times New Roman"/>
          <w:i/>
          <w:sz w:val="24"/>
          <w:szCs w:val="24"/>
          <w:lang w:val="sr-Cyrl-CS"/>
        </w:rPr>
        <w:t xml:space="preserve">ориснику средстава да, у року од десет дана од датума обавештења, достави документацију за правдање средстава, уколико су средстава утрошена, или да врати </w:t>
      </w:r>
      <w:r w:rsidR="003229CA" w:rsidRPr="00571726">
        <w:rPr>
          <w:rFonts w:ascii="Times New Roman" w:hAnsi="Times New Roman"/>
          <w:i/>
          <w:sz w:val="24"/>
          <w:szCs w:val="24"/>
          <w:lang w:val="sr-Cyrl-CS"/>
        </w:rPr>
        <w:t>Фонду</w:t>
      </w:r>
      <w:r w:rsidRPr="00571726">
        <w:rPr>
          <w:rFonts w:ascii="Times New Roman" w:hAnsi="Times New Roman"/>
          <w:i/>
          <w:sz w:val="24"/>
          <w:szCs w:val="24"/>
          <w:lang w:val="sr-Cyrl-CS"/>
        </w:rPr>
        <w:t xml:space="preserve"> сва неискоришћена и/или сва ненаменски искоришћена средства, и то сразмерно бесповратна и кредитна средстава. Уколико то не учини, кредит се проглашава доспелим и корисник средстава има обавезу враћања целокупног износа</w:t>
      </w:r>
      <w:r w:rsidRPr="00571726">
        <w:rPr>
          <w:rFonts w:ascii="Times New Roman" w:hAnsi="Times New Roman"/>
          <w:sz w:val="24"/>
          <w:szCs w:val="24"/>
          <w:lang w:val="sr-Cyrl-CS"/>
        </w:rPr>
        <w:t xml:space="preserve"> </w:t>
      </w:r>
      <w:r w:rsidRPr="00571726">
        <w:rPr>
          <w:rFonts w:ascii="Times New Roman" w:hAnsi="Times New Roman"/>
          <w:i/>
          <w:sz w:val="24"/>
          <w:szCs w:val="24"/>
          <w:lang w:val="sr-Cyrl-CS"/>
        </w:rPr>
        <w:t xml:space="preserve">бесповратних средстава, увећаног за законску затезну камату која се обрачунава </w:t>
      </w:r>
      <w:r w:rsidRPr="00C6605C">
        <w:rPr>
          <w:rFonts w:ascii="Times New Roman" w:hAnsi="Times New Roman"/>
          <w:i/>
          <w:sz w:val="24"/>
          <w:szCs w:val="24"/>
          <w:lang w:val="sr-Cyrl-CS"/>
        </w:rPr>
        <w:t xml:space="preserve">од датума проглашења обавеза доспелим.  </w:t>
      </w:r>
    </w:p>
    <w:p w14:paraId="62EB3743" w14:textId="77777777" w:rsidR="00D34384" w:rsidRPr="00C6605C" w:rsidRDefault="00D34384" w:rsidP="00D34384">
      <w:pPr>
        <w:pStyle w:val="ListParagraph"/>
        <w:numPr>
          <w:ilvl w:val="0"/>
          <w:numId w:val="17"/>
        </w:numPr>
        <w:contextualSpacing/>
        <w:jc w:val="both"/>
        <w:rPr>
          <w:rFonts w:ascii="Times New Roman" w:hAnsi="Times New Roman"/>
          <w:i/>
          <w:sz w:val="24"/>
          <w:szCs w:val="24"/>
          <w:lang w:val="sr-Cyrl-CS"/>
        </w:rPr>
      </w:pPr>
      <w:r w:rsidRPr="00C6605C">
        <w:rPr>
          <w:rFonts w:ascii="Times New Roman" w:hAnsi="Times New Roman"/>
          <w:i/>
          <w:sz w:val="24"/>
          <w:szCs w:val="24"/>
          <w:lang w:val="sr-Cyrl-CS"/>
        </w:rPr>
        <w:t>У случају грађевинских радова, у</w:t>
      </w:r>
      <w:r w:rsidRPr="00C6605C">
        <w:rPr>
          <w:rFonts w:ascii="Times New Roman" w:hAnsi="Times New Roman"/>
          <w:i/>
          <w:sz w:val="24"/>
          <w:szCs w:val="24"/>
          <w:lang w:val="sr-Cyrl-CS" w:eastAsia="sr-Latn-CS"/>
        </w:rPr>
        <w:t>колико није достављена уз захтев, грађевинска дозвола мора бити достављена пре закључења Уговора о кредиту. Инвеститор у грађевинској дозволи мора да буде подносилац захтева</w:t>
      </w:r>
      <w:r w:rsidR="0048341E" w:rsidRPr="00C6605C">
        <w:rPr>
          <w:rFonts w:ascii="Times New Roman" w:hAnsi="Times New Roman"/>
          <w:i/>
          <w:sz w:val="24"/>
          <w:szCs w:val="24"/>
          <w:lang w:val="sr-Cyrl-CS" w:eastAsia="sr-Latn-CS"/>
        </w:rPr>
        <w:t xml:space="preserve"> и власник земљишта</w:t>
      </w:r>
      <w:r w:rsidRPr="00C6605C">
        <w:rPr>
          <w:rFonts w:ascii="Times New Roman" w:hAnsi="Times New Roman"/>
          <w:i/>
          <w:sz w:val="24"/>
          <w:szCs w:val="24"/>
          <w:lang w:val="sr-Cyrl-CS" w:eastAsia="sr-Latn-CS"/>
        </w:rPr>
        <w:t>.</w:t>
      </w:r>
      <w:r w:rsidR="0048341E" w:rsidRPr="00C6605C">
        <w:rPr>
          <w:rFonts w:ascii="Times New Roman" w:hAnsi="Times New Roman"/>
          <w:i/>
          <w:sz w:val="24"/>
          <w:szCs w:val="24"/>
          <w:lang w:val="sr-Latn-RS" w:eastAsia="sr-Latn-CS"/>
        </w:rPr>
        <w:t xml:space="preserve"> </w:t>
      </w:r>
      <w:proofErr w:type="spellStart"/>
      <w:r w:rsidR="0048341E" w:rsidRPr="00C6605C">
        <w:rPr>
          <w:rFonts w:ascii="Times New Roman" w:hAnsi="Times New Roman"/>
          <w:i/>
          <w:sz w:val="24"/>
          <w:szCs w:val="24"/>
          <w:lang w:val="sr-Cyrl-RS" w:eastAsia="sr-Latn-CS"/>
        </w:rPr>
        <w:t>Минимлано</w:t>
      </w:r>
      <w:proofErr w:type="spellEnd"/>
      <w:r w:rsidR="0048341E" w:rsidRPr="00C6605C">
        <w:rPr>
          <w:rFonts w:ascii="Times New Roman" w:hAnsi="Times New Roman"/>
          <w:i/>
          <w:sz w:val="24"/>
          <w:szCs w:val="24"/>
          <w:lang w:val="sr-Cyrl-RS" w:eastAsia="sr-Latn-CS"/>
        </w:rPr>
        <w:t xml:space="preserve"> уз захтев треба доставили локацијске услове. </w:t>
      </w:r>
    </w:p>
    <w:p w14:paraId="74B3FC40" w14:textId="77777777" w:rsidR="0048341E" w:rsidRPr="00C6605C" w:rsidRDefault="0048341E" w:rsidP="00D34384">
      <w:pPr>
        <w:pStyle w:val="ListParagraph"/>
        <w:numPr>
          <w:ilvl w:val="0"/>
          <w:numId w:val="17"/>
        </w:numPr>
        <w:contextualSpacing/>
        <w:jc w:val="both"/>
        <w:rPr>
          <w:rFonts w:ascii="Times New Roman" w:hAnsi="Times New Roman"/>
          <w:i/>
          <w:sz w:val="24"/>
          <w:szCs w:val="24"/>
          <w:lang w:val="sr-Cyrl-CS"/>
        </w:rPr>
      </w:pPr>
      <w:r w:rsidRPr="00C6605C">
        <w:rPr>
          <w:rFonts w:ascii="Times New Roman" w:hAnsi="Times New Roman"/>
          <w:i/>
          <w:sz w:val="24"/>
          <w:szCs w:val="24"/>
          <w:lang w:val="sr-Cyrl-RS" w:eastAsia="sr-Latn-CS"/>
        </w:rPr>
        <w:t xml:space="preserve">У случају да захтев за грађевинске радове подноси предузетник грађевинска дозвола </w:t>
      </w:r>
      <w:r w:rsidRPr="00C6605C">
        <w:rPr>
          <w:rFonts w:ascii="Times New Roman" w:hAnsi="Times New Roman"/>
          <w:i/>
          <w:sz w:val="24"/>
          <w:szCs w:val="24"/>
          <w:lang w:val="sr-Cyrl-BA" w:eastAsia="sr-Latn-CS"/>
        </w:rPr>
        <w:t xml:space="preserve">и земљиште морају бити у власништву предузетника, изузетно прихватиће се </w:t>
      </w:r>
      <w:proofErr w:type="spellStart"/>
      <w:r w:rsidRPr="00C6605C">
        <w:rPr>
          <w:rFonts w:ascii="Times New Roman" w:hAnsi="Times New Roman"/>
          <w:i/>
          <w:sz w:val="24"/>
          <w:szCs w:val="24"/>
          <w:lang w:val="sr-Cyrl-BA" w:eastAsia="sr-Latn-CS"/>
        </w:rPr>
        <w:t>грађевниска</w:t>
      </w:r>
      <w:proofErr w:type="spellEnd"/>
      <w:r w:rsidRPr="00C6605C">
        <w:rPr>
          <w:rFonts w:ascii="Times New Roman" w:hAnsi="Times New Roman"/>
          <w:i/>
          <w:sz w:val="24"/>
          <w:szCs w:val="24"/>
          <w:lang w:val="sr-Cyrl-BA" w:eastAsia="sr-Latn-CS"/>
        </w:rPr>
        <w:t xml:space="preserve"> дозвола</w:t>
      </w:r>
      <w:r w:rsidR="008D424E" w:rsidRPr="00C6605C">
        <w:rPr>
          <w:rFonts w:ascii="Times New Roman" w:hAnsi="Times New Roman"/>
          <w:i/>
          <w:sz w:val="24"/>
          <w:szCs w:val="24"/>
          <w:lang w:val="sr-Cyrl-BA" w:eastAsia="sr-Latn-CS"/>
        </w:rPr>
        <w:t xml:space="preserve"> која гласи на оснивача предузетничке </w:t>
      </w:r>
      <w:proofErr w:type="spellStart"/>
      <w:r w:rsidR="008D424E" w:rsidRPr="00C6605C">
        <w:rPr>
          <w:rFonts w:ascii="Times New Roman" w:hAnsi="Times New Roman"/>
          <w:i/>
          <w:sz w:val="24"/>
          <w:szCs w:val="24"/>
          <w:lang w:val="sr-Cyrl-BA" w:eastAsia="sr-Latn-CS"/>
        </w:rPr>
        <w:t>раднје</w:t>
      </w:r>
      <w:proofErr w:type="spellEnd"/>
      <w:r w:rsidRPr="00C6605C">
        <w:rPr>
          <w:rFonts w:ascii="Times New Roman" w:hAnsi="Times New Roman"/>
          <w:i/>
          <w:sz w:val="24"/>
          <w:szCs w:val="24"/>
          <w:lang w:val="sr-Cyrl-BA" w:eastAsia="sr-Latn-CS"/>
        </w:rPr>
        <w:t xml:space="preserve"> и земљи</w:t>
      </w:r>
      <w:r w:rsidR="008D424E" w:rsidRPr="00C6605C">
        <w:rPr>
          <w:rFonts w:ascii="Times New Roman" w:hAnsi="Times New Roman"/>
          <w:i/>
          <w:sz w:val="24"/>
          <w:szCs w:val="24"/>
          <w:lang w:val="sr-Cyrl-BA" w:eastAsia="sr-Latn-CS"/>
        </w:rPr>
        <w:t>ште у власништву оснивача предузетничке радње;</w:t>
      </w:r>
      <w:r w:rsidR="008D424E" w:rsidRPr="00C6605C">
        <w:rPr>
          <w:rFonts w:ascii="Times New Roman" w:hAnsi="Times New Roman"/>
          <w:i/>
          <w:sz w:val="24"/>
          <w:szCs w:val="24"/>
          <w:lang w:val="sr-Latn-RS" w:eastAsia="sr-Latn-CS"/>
        </w:rPr>
        <w:t xml:space="preserve"> </w:t>
      </w:r>
      <w:r w:rsidRPr="00C6605C">
        <w:rPr>
          <w:rFonts w:ascii="Times New Roman" w:hAnsi="Times New Roman"/>
          <w:i/>
          <w:sz w:val="24"/>
          <w:szCs w:val="24"/>
          <w:lang w:val="sr-Cyrl-BA" w:eastAsia="sr-Latn-CS"/>
        </w:rPr>
        <w:t xml:space="preserve"> </w:t>
      </w:r>
    </w:p>
    <w:p w14:paraId="37E10735" w14:textId="77777777" w:rsidR="00D34384" w:rsidRPr="00C6605C" w:rsidRDefault="00D34384" w:rsidP="00D34384">
      <w:pPr>
        <w:pStyle w:val="ListParagraph"/>
        <w:numPr>
          <w:ilvl w:val="0"/>
          <w:numId w:val="17"/>
        </w:numPr>
        <w:autoSpaceDE w:val="0"/>
        <w:autoSpaceDN w:val="0"/>
        <w:adjustRightInd w:val="0"/>
        <w:contextualSpacing/>
        <w:jc w:val="both"/>
        <w:rPr>
          <w:rFonts w:ascii="Times New Roman" w:hAnsi="Times New Roman"/>
          <w:iCs/>
          <w:sz w:val="24"/>
          <w:szCs w:val="24"/>
          <w:lang w:val="sr-Cyrl-CS"/>
        </w:rPr>
      </w:pPr>
      <w:r w:rsidRPr="00C6605C">
        <w:rPr>
          <w:rFonts w:ascii="Times New Roman" w:hAnsi="Times New Roman"/>
          <w:i/>
          <w:sz w:val="24"/>
          <w:szCs w:val="24"/>
          <w:lang w:val="sr-Cyrl-CS"/>
        </w:rPr>
        <w:t xml:space="preserve">Предмер и предрачун радова ће бити прихваћен максимално до износа који је у </w:t>
      </w:r>
      <w:r w:rsidRPr="00C6605C">
        <w:rPr>
          <w:rFonts w:ascii="Times New Roman" w:hAnsi="Times New Roman"/>
          <w:sz w:val="24"/>
          <w:szCs w:val="24"/>
          <w:lang w:val="sr-Cyrl-CS"/>
        </w:rPr>
        <w:t>грађевинској дозволи</w:t>
      </w:r>
      <w:r w:rsidR="00864D5E" w:rsidRPr="00C6605C">
        <w:rPr>
          <w:rFonts w:ascii="Times New Roman" w:hAnsi="Times New Roman"/>
          <w:sz w:val="24"/>
          <w:szCs w:val="24"/>
          <w:lang w:val="sr-Cyrl-CS"/>
        </w:rPr>
        <w:t>, односно захтеву за издавање грађевинске дозволе,</w:t>
      </w:r>
      <w:r w:rsidRPr="00C6605C">
        <w:rPr>
          <w:rFonts w:ascii="Times New Roman" w:hAnsi="Times New Roman"/>
          <w:sz w:val="24"/>
          <w:szCs w:val="24"/>
          <w:lang w:val="sr-Cyrl-CS"/>
        </w:rPr>
        <w:t xml:space="preserve"> наведен као предрачунска вредност пројекта.</w:t>
      </w:r>
    </w:p>
    <w:p w14:paraId="4EDE3BB8" w14:textId="77777777" w:rsidR="00D34384" w:rsidRPr="00C6605C" w:rsidRDefault="00D34384" w:rsidP="00D34384">
      <w:pPr>
        <w:pStyle w:val="ListParagraph"/>
        <w:numPr>
          <w:ilvl w:val="0"/>
          <w:numId w:val="17"/>
        </w:numPr>
        <w:autoSpaceDE w:val="0"/>
        <w:autoSpaceDN w:val="0"/>
        <w:adjustRightInd w:val="0"/>
        <w:contextualSpacing/>
        <w:jc w:val="both"/>
        <w:rPr>
          <w:rFonts w:ascii="Times New Roman" w:hAnsi="Times New Roman"/>
          <w:i/>
          <w:sz w:val="24"/>
          <w:szCs w:val="24"/>
          <w:lang w:val="sr-Cyrl-CS"/>
        </w:rPr>
      </w:pPr>
      <w:r w:rsidRPr="00C6605C">
        <w:rPr>
          <w:rFonts w:ascii="Times New Roman" w:hAnsi="Times New Roman"/>
          <w:i/>
          <w:sz w:val="24"/>
          <w:szCs w:val="24"/>
          <w:lang w:val="sr-Cyrl-CS"/>
        </w:rPr>
        <w:t>Уколико је вредност уговорених грађевинских радова / цена непокретности из предуговора о купопродаји / цена опреме из профактуре која је предмет финансирања по овом програму већа од износа одобреног кредита и бесповратних средстава, корисник кредита/бесповратних средстава је у обавези да пре пуштања средстава достави доказ да је на рачун извођача радова / продавца непокретности / испоручиоца опреме уплатио износ разлике у цени.</w:t>
      </w:r>
    </w:p>
    <w:p w14:paraId="3EA5D5EA" w14:textId="77777777" w:rsidR="00D34384" w:rsidRPr="00C6605C" w:rsidRDefault="00D34384" w:rsidP="00D34384">
      <w:pPr>
        <w:pStyle w:val="ListParagraph"/>
        <w:numPr>
          <w:ilvl w:val="0"/>
          <w:numId w:val="17"/>
        </w:numPr>
        <w:autoSpaceDE w:val="0"/>
        <w:autoSpaceDN w:val="0"/>
        <w:adjustRightInd w:val="0"/>
        <w:contextualSpacing/>
        <w:jc w:val="both"/>
        <w:rPr>
          <w:rFonts w:ascii="Times New Roman" w:hAnsi="Times New Roman"/>
          <w:iCs/>
          <w:sz w:val="24"/>
          <w:szCs w:val="24"/>
          <w:lang w:val="sr-Cyrl-CS"/>
        </w:rPr>
      </w:pPr>
      <w:r w:rsidRPr="00C6605C">
        <w:rPr>
          <w:rFonts w:ascii="Times New Roman" w:hAnsi="Times New Roman"/>
          <w:iCs/>
          <w:sz w:val="24"/>
          <w:szCs w:val="24"/>
          <w:lang w:val="sr-Cyrl-CS"/>
        </w:rPr>
        <w:t>Доградња / реконструкција / адаптација / санација / инвестиционо одржавање могуће је само на непокретностима које су у вл</w:t>
      </w:r>
      <w:r w:rsidR="00864D5E" w:rsidRPr="00C6605C">
        <w:rPr>
          <w:rFonts w:ascii="Times New Roman" w:hAnsi="Times New Roman"/>
          <w:iCs/>
          <w:sz w:val="24"/>
          <w:szCs w:val="24"/>
          <w:lang w:val="sr-Cyrl-CS"/>
        </w:rPr>
        <w:t>асништву подносиоца захтева</w:t>
      </w:r>
      <w:r w:rsidRPr="00C6605C">
        <w:rPr>
          <w:rFonts w:ascii="Times New Roman" w:hAnsi="Times New Roman"/>
          <w:iCs/>
          <w:sz w:val="24"/>
          <w:szCs w:val="24"/>
          <w:lang w:val="sr-Cyrl-CS"/>
        </w:rPr>
        <w:t>.</w:t>
      </w:r>
    </w:p>
    <w:p w14:paraId="7B0C4433" w14:textId="77777777" w:rsidR="00D34384" w:rsidRPr="00C6605C" w:rsidRDefault="00D34384" w:rsidP="00D34384">
      <w:pPr>
        <w:pStyle w:val="ListParagraph"/>
        <w:numPr>
          <w:ilvl w:val="0"/>
          <w:numId w:val="17"/>
        </w:numPr>
        <w:contextualSpacing/>
        <w:jc w:val="both"/>
        <w:rPr>
          <w:rFonts w:ascii="Times New Roman" w:hAnsi="Times New Roman"/>
          <w:i/>
          <w:sz w:val="24"/>
          <w:szCs w:val="24"/>
          <w:lang w:val="sr-Cyrl-CS"/>
        </w:rPr>
      </w:pPr>
      <w:r w:rsidRPr="00C6605C">
        <w:rPr>
          <w:rFonts w:ascii="Times New Roman" w:hAnsi="Times New Roman"/>
          <w:i/>
          <w:sz w:val="24"/>
          <w:szCs w:val="24"/>
          <w:lang w:val="sr-Cyrl-CS"/>
        </w:rPr>
        <w:t>Пр</w:t>
      </w:r>
      <w:r w:rsidR="00AB3BE6" w:rsidRPr="00C6605C">
        <w:rPr>
          <w:rFonts w:ascii="Times New Roman" w:hAnsi="Times New Roman"/>
          <w:i/>
          <w:sz w:val="24"/>
          <w:szCs w:val="24"/>
          <w:lang w:val="sr-Cyrl-CS"/>
        </w:rPr>
        <w:t>ивредни субјекти</w:t>
      </w:r>
      <w:r w:rsidRPr="00C6605C">
        <w:rPr>
          <w:rFonts w:ascii="Times New Roman" w:hAnsi="Times New Roman"/>
          <w:i/>
          <w:sz w:val="24"/>
          <w:szCs w:val="24"/>
          <w:lang w:val="sr-Cyrl-CS"/>
        </w:rPr>
        <w:t xml:space="preserve"> достављају </w:t>
      </w:r>
      <w:r w:rsidR="00AB3BE6" w:rsidRPr="00C6605C">
        <w:rPr>
          <w:rFonts w:ascii="Times New Roman" w:hAnsi="Times New Roman"/>
          <w:i/>
          <w:sz w:val="24"/>
          <w:szCs w:val="24"/>
          <w:lang w:val="sr-Cyrl-CS"/>
        </w:rPr>
        <w:t>пословни план</w:t>
      </w:r>
      <w:r w:rsidRPr="00C6605C">
        <w:rPr>
          <w:rFonts w:ascii="Times New Roman" w:hAnsi="Times New Roman"/>
          <w:i/>
          <w:sz w:val="24"/>
          <w:szCs w:val="24"/>
          <w:lang w:val="sr-Cyrl-CS"/>
        </w:rPr>
        <w:t xml:space="preserve"> према </w:t>
      </w:r>
      <w:r w:rsidR="00C6605C">
        <w:rPr>
          <w:rFonts w:ascii="Times New Roman" w:hAnsi="Times New Roman"/>
          <w:i/>
          <w:sz w:val="24"/>
          <w:szCs w:val="24"/>
          <w:lang w:val="sr-Latn-RS"/>
        </w:rPr>
        <w:t>обрасцу</w:t>
      </w:r>
      <w:r w:rsidR="00C6605C" w:rsidRPr="00C6605C">
        <w:rPr>
          <w:rFonts w:ascii="Times New Roman" w:hAnsi="Times New Roman"/>
          <w:i/>
          <w:sz w:val="24"/>
          <w:szCs w:val="24"/>
          <w:lang w:val="sr-Cyrl-CS"/>
        </w:rPr>
        <w:t xml:space="preserve"> </w:t>
      </w:r>
      <w:r w:rsidRPr="00C6605C">
        <w:rPr>
          <w:rFonts w:ascii="Times New Roman" w:hAnsi="Times New Roman"/>
          <w:i/>
          <w:sz w:val="24"/>
          <w:szCs w:val="24"/>
          <w:lang w:val="sr-Cyrl-CS"/>
        </w:rPr>
        <w:t>приложеном на сајту Фонда и Министарства (датум израде п</w:t>
      </w:r>
      <w:r w:rsidR="00177090">
        <w:rPr>
          <w:rFonts w:ascii="Times New Roman" w:hAnsi="Times New Roman"/>
          <w:i/>
          <w:sz w:val="24"/>
          <w:szCs w:val="24"/>
          <w:lang w:val="sr-Cyrl-CS"/>
        </w:rPr>
        <w:t>лана</w:t>
      </w:r>
      <w:r w:rsidRPr="00C6605C">
        <w:rPr>
          <w:rFonts w:ascii="Times New Roman" w:hAnsi="Times New Roman"/>
          <w:i/>
          <w:sz w:val="24"/>
          <w:szCs w:val="24"/>
          <w:lang w:val="sr-Cyrl-CS"/>
        </w:rPr>
        <w:t xml:space="preserve"> не може бити старији од 6 месеци), као и одлуку надлежног органа о усвајању </w:t>
      </w:r>
      <w:r w:rsidR="0024377D">
        <w:rPr>
          <w:rFonts w:ascii="Times New Roman" w:hAnsi="Times New Roman"/>
          <w:i/>
          <w:sz w:val="24"/>
          <w:szCs w:val="24"/>
          <w:lang w:val="sr-Cyrl-CS"/>
        </w:rPr>
        <w:t>пословног плана</w:t>
      </w:r>
      <w:r w:rsidRPr="00C6605C">
        <w:rPr>
          <w:rFonts w:ascii="Times New Roman" w:hAnsi="Times New Roman"/>
          <w:i/>
          <w:sz w:val="24"/>
          <w:szCs w:val="24"/>
          <w:lang w:val="sr-Cyrl-CS"/>
        </w:rPr>
        <w:t>.</w:t>
      </w:r>
    </w:p>
    <w:p w14:paraId="6A541E67" w14:textId="039562E3" w:rsidR="00D34384" w:rsidRPr="000D79D2" w:rsidRDefault="00D34384" w:rsidP="006F5866">
      <w:pPr>
        <w:pStyle w:val="ListParagraph"/>
        <w:numPr>
          <w:ilvl w:val="0"/>
          <w:numId w:val="17"/>
        </w:numPr>
        <w:autoSpaceDE w:val="0"/>
        <w:autoSpaceDN w:val="0"/>
        <w:adjustRightInd w:val="0"/>
        <w:contextualSpacing/>
        <w:jc w:val="both"/>
        <w:rPr>
          <w:rFonts w:ascii="Times New Roman" w:hAnsi="Times New Roman"/>
          <w:i/>
          <w:sz w:val="24"/>
          <w:szCs w:val="24"/>
          <w:lang w:val="sr-Cyrl-CS"/>
        </w:rPr>
      </w:pPr>
      <w:r w:rsidRPr="00C6605C">
        <w:rPr>
          <w:rFonts w:ascii="Times New Roman" w:hAnsi="Times New Roman"/>
          <w:i/>
          <w:sz w:val="24"/>
          <w:szCs w:val="24"/>
          <w:lang w:val="sr-Cyrl-CS"/>
        </w:rPr>
        <w:t>Документација о пословном простору у коме се обавља делатност (лист непокретности и/или решење о порезу, а уколико је пословни простор узет у закуп и у</w:t>
      </w:r>
      <w:r w:rsidRPr="00C6605C">
        <w:rPr>
          <w:rFonts w:ascii="Times New Roman" w:hAnsi="Times New Roman"/>
          <w:i/>
          <w:sz w:val="24"/>
          <w:szCs w:val="24"/>
          <w:lang w:val="sr-Latn-CS"/>
        </w:rPr>
        <w:t>говор о закупу</w:t>
      </w:r>
      <w:r w:rsidRPr="00C6605C">
        <w:rPr>
          <w:rFonts w:ascii="Times New Roman" w:hAnsi="Times New Roman"/>
          <w:i/>
          <w:sz w:val="24"/>
          <w:szCs w:val="24"/>
          <w:lang w:val="sr-Cyrl-RS"/>
        </w:rPr>
        <w:t xml:space="preserve">, </w:t>
      </w:r>
      <w:r w:rsidRPr="00C6605C">
        <w:rPr>
          <w:rFonts w:ascii="Times New Roman" w:hAnsi="Times New Roman"/>
          <w:i/>
          <w:sz w:val="24"/>
          <w:szCs w:val="24"/>
          <w:lang w:val="sr-Cyrl-CS"/>
        </w:rPr>
        <w:t>фотографије објекта споља и унутра).</w:t>
      </w:r>
    </w:p>
    <w:sectPr w:rsidR="00D34384" w:rsidRPr="000D79D2" w:rsidSect="00716CA7">
      <w:headerReference w:type="default" r:id="rId8"/>
      <w:footerReference w:type="default" r:id="rId9"/>
      <w:pgSz w:w="11906" w:h="16838" w:code="9"/>
      <w:pgMar w:top="-1843" w:right="1469" w:bottom="663" w:left="1259" w:header="539" w:footer="7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11D3F" w14:textId="77777777" w:rsidR="00FD0FED" w:rsidRDefault="00FD0FED">
      <w:r>
        <w:separator/>
      </w:r>
    </w:p>
  </w:endnote>
  <w:endnote w:type="continuationSeparator" w:id="0">
    <w:p w14:paraId="0777CD62" w14:textId="77777777" w:rsidR="00FD0FED" w:rsidRDefault="00FD0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F71FD" w14:textId="77777777" w:rsidR="004E0453" w:rsidRPr="00061C38" w:rsidRDefault="004E0453">
    <w:pPr>
      <w:pStyle w:val="Footer"/>
      <w:jc w:val="right"/>
      <w:rPr>
        <w:rFonts w:ascii="Times New Roman" w:hAnsi="Times New Roman"/>
        <w:sz w:val="20"/>
      </w:rPr>
    </w:pPr>
    <w:r w:rsidRPr="00061C38">
      <w:rPr>
        <w:rFonts w:ascii="Times New Roman" w:hAnsi="Times New Roman"/>
        <w:sz w:val="20"/>
      </w:rPr>
      <w:fldChar w:fldCharType="begin"/>
    </w:r>
    <w:r w:rsidRPr="00061C38">
      <w:rPr>
        <w:rFonts w:ascii="Times New Roman" w:hAnsi="Times New Roman"/>
        <w:sz w:val="20"/>
      </w:rPr>
      <w:instrText xml:space="preserve"> PAGE   \* MERGEFORMAT </w:instrText>
    </w:r>
    <w:r w:rsidRPr="00061C38">
      <w:rPr>
        <w:rFonts w:ascii="Times New Roman" w:hAnsi="Times New Roman"/>
        <w:sz w:val="20"/>
      </w:rPr>
      <w:fldChar w:fldCharType="separate"/>
    </w:r>
    <w:r w:rsidR="00DC685F">
      <w:rPr>
        <w:rFonts w:ascii="Times New Roman" w:hAnsi="Times New Roman"/>
        <w:noProof/>
        <w:sz w:val="20"/>
      </w:rPr>
      <w:t>2</w:t>
    </w:r>
    <w:r w:rsidRPr="00061C38">
      <w:rPr>
        <w:rFonts w:ascii="Times New Roman" w:hAnsi="Times New Roman"/>
        <w:noProof/>
        <w:sz w:val="20"/>
      </w:rPr>
      <w:fldChar w:fldCharType="end"/>
    </w:r>
  </w:p>
  <w:p w14:paraId="5D2501C0" w14:textId="77777777" w:rsidR="004E0453" w:rsidRDefault="004E0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A12F5" w14:textId="77777777" w:rsidR="00FD0FED" w:rsidRDefault="00FD0FED">
      <w:r>
        <w:separator/>
      </w:r>
    </w:p>
  </w:footnote>
  <w:footnote w:type="continuationSeparator" w:id="0">
    <w:p w14:paraId="6ABEE249" w14:textId="77777777" w:rsidR="00FD0FED" w:rsidRDefault="00FD0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4A0" w:firstRow="1" w:lastRow="0" w:firstColumn="1" w:lastColumn="0" w:noHBand="0" w:noVBand="1"/>
    </w:tblPr>
    <w:tblGrid>
      <w:gridCol w:w="993"/>
      <w:gridCol w:w="3402"/>
      <w:gridCol w:w="283"/>
      <w:gridCol w:w="3827"/>
      <w:gridCol w:w="781"/>
    </w:tblGrid>
    <w:tr w:rsidR="00BE28B2" w:rsidRPr="00BE28B2" w14:paraId="536F8D3F" w14:textId="77777777" w:rsidTr="00DB725E">
      <w:trPr>
        <w:trHeight w:val="693"/>
      </w:trPr>
      <w:tc>
        <w:tcPr>
          <w:tcW w:w="993" w:type="dxa"/>
          <w:shd w:val="clear" w:color="auto" w:fill="auto"/>
        </w:tcPr>
        <w:p w14:paraId="36CBD82D" w14:textId="5FE7E404" w:rsidR="00BE28B2" w:rsidRPr="00DB725E" w:rsidRDefault="00B65AD3" w:rsidP="00BE28B2">
          <w:pPr>
            <w:rPr>
              <w:sz w:val="24"/>
            </w:rPr>
          </w:pPr>
          <w:r>
            <w:rPr>
              <w:noProof/>
              <w:sz w:val="24"/>
            </w:rPr>
            <w:drawing>
              <wp:anchor distT="0" distB="0" distL="114300" distR="114300" simplePos="0" relativeHeight="251658752" behindDoc="0" locked="0" layoutInCell="1" allowOverlap="1" wp14:anchorId="54769DD9" wp14:editId="450EB2A3">
                <wp:simplePos x="0" y="0"/>
                <wp:positionH relativeFrom="column">
                  <wp:posOffset>-36830</wp:posOffset>
                </wp:positionH>
                <wp:positionV relativeFrom="paragraph">
                  <wp:posOffset>85090</wp:posOffset>
                </wp:positionV>
                <wp:extent cx="570865" cy="47371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 cy="4737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02" w:type="dxa"/>
          <w:shd w:val="clear" w:color="auto" w:fill="auto"/>
        </w:tcPr>
        <w:p w14:paraId="4530FD61" w14:textId="77777777" w:rsidR="00BE28B2" w:rsidRPr="00DB725E" w:rsidRDefault="00BE28B2" w:rsidP="00BE28B2">
          <w:pPr>
            <w:rPr>
              <w:sz w:val="24"/>
            </w:rPr>
          </w:pPr>
        </w:p>
        <w:p w14:paraId="03755393" w14:textId="77777777" w:rsidR="00BE28B2" w:rsidRPr="00DB725E" w:rsidRDefault="00BE28B2" w:rsidP="00BE28B2">
          <w:pPr>
            <w:rPr>
              <w:sz w:val="24"/>
            </w:rPr>
          </w:pPr>
          <w:r w:rsidRPr="00DB725E">
            <w:rPr>
              <w:sz w:val="24"/>
            </w:rPr>
            <w:t>ФОНД ЗА РАЗВОЈ</w:t>
          </w:r>
        </w:p>
        <w:p w14:paraId="4713E001" w14:textId="77777777" w:rsidR="00BE28B2" w:rsidRPr="00DB725E" w:rsidRDefault="00BE28B2" w:rsidP="00BE28B2">
          <w:pPr>
            <w:rPr>
              <w:sz w:val="24"/>
            </w:rPr>
          </w:pPr>
          <w:r w:rsidRPr="00DB725E">
            <w:rPr>
              <w:sz w:val="24"/>
            </w:rPr>
            <w:t>РЕПУБЛИКЕ СРБИЈЕ</w:t>
          </w:r>
        </w:p>
      </w:tc>
      <w:tc>
        <w:tcPr>
          <w:tcW w:w="283" w:type="dxa"/>
          <w:shd w:val="clear" w:color="auto" w:fill="auto"/>
        </w:tcPr>
        <w:p w14:paraId="608569A4" w14:textId="77777777" w:rsidR="00BE28B2" w:rsidRPr="00DB725E" w:rsidRDefault="00BE28B2" w:rsidP="00BE28B2">
          <w:pPr>
            <w:rPr>
              <w:sz w:val="24"/>
            </w:rPr>
          </w:pPr>
        </w:p>
      </w:tc>
      <w:tc>
        <w:tcPr>
          <w:tcW w:w="3827" w:type="dxa"/>
          <w:shd w:val="clear" w:color="auto" w:fill="auto"/>
        </w:tcPr>
        <w:p w14:paraId="7932AC44" w14:textId="77777777" w:rsidR="00BE28B2" w:rsidRPr="00DB725E" w:rsidRDefault="00BE28B2" w:rsidP="00DB725E">
          <w:pPr>
            <w:jc w:val="right"/>
            <w:rPr>
              <w:sz w:val="24"/>
            </w:rPr>
          </w:pPr>
        </w:p>
        <w:p w14:paraId="280797ED" w14:textId="77777777" w:rsidR="00BE28B2" w:rsidRPr="00DB725E" w:rsidRDefault="00BE28B2" w:rsidP="00DB725E">
          <w:pPr>
            <w:jc w:val="right"/>
            <w:rPr>
              <w:sz w:val="24"/>
            </w:rPr>
          </w:pPr>
          <w:r w:rsidRPr="00DB725E">
            <w:rPr>
              <w:sz w:val="24"/>
            </w:rPr>
            <w:t>МИНИСТАРСТВО ПРИВРЕДЕ</w:t>
          </w:r>
        </w:p>
        <w:p w14:paraId="465C363D" w14:textId="77777777" w:rsidR="00BE28B2" w:rsidRPr="00DB725E" w:rsidRDefault="00BE28B2" w:rsidP="00DB725E">
          <w:pPr>
            <w:jc w:val="right"/>
            <w:rPr>
              <w:sz w:val="24"/>
            </w:rPr>
          </w:pPr>
          <w:r w:rsidRPr="00DB725E">
            <w:rPr>
              <w:sz w:val="24"/>
            </w:rPr>
            <w:t>РЕПУБЛИКЕ СРБИЈЕ</w:t>
          </w:r>
        </w:p>
      </w:tc>
      <w:tc>
        <w:tcPr>
          <w:tcW w:w="781" w:type="dxa"/>
          <w:shd w:val="clear" w:color="auto" w:fill="auto"/>
        </w:tcPr>
        <w:p w14:paraId="5A99A584" w14:textId="77777777" w:rsidR="00BE28B2" w:rsidRPr="00DB725E" w:rsidRDefault="00BE28B2" w:rsidP="00BE28B2">
          <w:pPr>
            <w:rPr>
              <w:sz w:val="24"/>
            </w:rPr>
          </w:pPr>
        </w:p>
      </w:tc>
    </w:tr>
  </w:tbl>
  <w:p w14:paraId="798A90FC" w14:textId="421033AD" w:rsidR="006E66AF" w:rsidRPr="006E66AF" w:rsidRDefault="00B65AD3" w:rsidP="00BE2181">
    <w:pPr>
      <w:pStyle w:val="Header"/>
      <w:ind w:left="-180" w:firstLine="180"/>
      <w:rPr>
        <w:rFonts w:cs="Arial"/>
        <w:b/>
        <w:szCs w:val="28"/>
        <w:lang w:val="sr-Cyrl-CS"/>
      </w:rPr>
    </w:pPr>
    <w:r>
      <w:rPr>
        <w:noProof/>
      </w:rPr>
      <w:drawing>
        <wp:anchor distT="0" distB="0" distL="114300" distR="114300" simplePos="0" relativeHeight="251657728" behindDoc="0" locked="0" layoutInCell="1" allowOverlap="1" wp14:anchorId="65927EF9" wp14:editId="12EDA644">
          <wp:simplePos x="0" y="0"/>
          <wp:positionH relativeFrom="column">
            <wp:posOffset>5448935</wp:posOffset>
          </wp:positionH>
          <wp:positionV relativeFrom="paragraph">
            <wp:posOffset>-601345</wp:posOffset>
          </wp:positionV>
          <wp:extent cx="358775" cy="7048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87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66AF">
      <w:rPr>
        <w:rFonts w:cs="Arial"/>
        <w:lang w:val="sr-Cyrl-CS"/>
      </w:rPr>
      <w:t xml:space="preserve">                            </w:t>
    </w:r>
  </w:p>
  <w:p w14:paraId="53E9115A" w14:textId="7C4195CA" w:rsidR="006E66AF" w:rsidRPr="006E66AF" w:rsidRDefault="00B65AD3" w:rsidP="00BE2181">
    <w:pPr>
      <w:pStyle w:val="Header"/>
      <w:rPr>
        <w:b/>
        <w:i/>
        <w:lang w:val="sr-Cyrl-CS"/>
      </w:rPr>
    </w:pPr>
    <w:r>
      <w:rPr>
        <w:noProof/>
      </w:rPr>
      <mc:AlternateContent>
        <mc:Choice Requires="wps">
          <w:drawing>
            <wp:anchor distT="4294967295" distB="4294967295" distL="114300" distR="114300" simplePos="0" relativeHeight="251656704" behindDoc="0" locked="0" layoutInCell="1" allowOverlap="1" wp14:anchorId="401DFAF0" wp14:editId="274AD106">
              <wp:simplePos x="0" y="0"/>
              <wp:positionH relativeFrom="column">
                <wp:posOffset>0</wp:posOffset>
              </wp:positionH>
              <wp:positionV relativeFrom="paragraph">
                <wp:posOffset>18414</wp:posOffset>
              </wp:positionV>
              <wp:extent cx="56007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DF5A7" id="Line 1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5pt" to="44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" strokecolor="#39f"/>
          </w:pict>
        </mc:Fallback>
      </mc:AlternateContent>
    </w:r>
    <w:r w:rsidR="006E66AF">
      <w:rPr>
        <w:lang w:val="sr-Cyrl-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35DBF"/>
    <w:multiLevelType w:val="hybridMultilevel"/>
    <w:tmpl w:val="A0E04A90"/>
    <w:lvl w:ilvl="0" w:tplc="92CAB560">
      <w:start w:val="3"/>
      <w:numFmt w:val="bullet"/>
      <w:lvlText w:val="-"/>
      <w:lvlJc w:val="left"/>
      <w:pPr>
        <w:ind w:left="720" w:hanging="360"/>
      </w:pPr>
      <w:rPr>
        <w:rFonts w:ascii="Times New Roman" w:eastAsia="Calibri"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 w15:restartNumberingAfterBreak="0">
    <w:nsid w:val="0DCA2FB6"/>
    <w:multiLevelType w:val="hybridMultilevel"/>
    <w:tmpl w:val="CDBC4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66BB7"/>
    <w:multiLevelType w:val="hybridMultilevel"/>
    <w:tmpl w:val="26D6489E"/>
    <w:lvl w:ilvl="0" w:tplc="5770DF5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F036A"/>
    <w:multiLevelType w:val="hybridMultilevel"/>
    <w:tmpl w:val="51DE2394"/>
    <w:lvl w:ilvl="0" w:tplc="0DAA9066">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150C2A3D"/>
    <w:multiLevelType w:val="multilevel"/>
    <w:tmpl w:val="59BE497A"/>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A6E2166"/>
    <w:multiLevelType w:val="hybridMultilevel"/>
    <w:tmpl w:val="D9C61C38"/>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6" w15:restartNumberingAfterBreak="0">
    <w:nsid w:val="1AA71F2E"/>
    <w:multiLevelType w:val="hybridMultilevel"/>
    <w:tmpl w:val="1AF2344A"/>
    <w:lvl w:ilvl="0" w:tplc="249E0EF6">
      <w:start w:val="1"/>
      <w:numFmt w:val="bullet"/>
      <w:lvlText w:val="-"/>
      <w:lvlJc w:val="left"/>
      <w:pPr>
        <w:ind w:left="360" w:hanging="360"/>
      </w:pPr>
      <w:rPr>
        <w:rFonts w:ascii="Arial" w:eastAsia="Times New Roman" w:hAnsi="Arial" w:cs="Arial" w:hint="default"/>
        <w:sz w:val="24"/>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7" w15:restartNumberingAfterBreak="0">
    <w:nsid w:val="20FB6D43"/>
    <w:multiLevelType w:val="hybridMultilevel"/>
    <w:tmpl w:val="2F5C46AA"/>
    <w:lvl w:ilvl="0" w:tplc="FFFFFFFF">
      <w:start w:val="1"/>
      <w:numFmt w:val="decimal"/>
      <w:lvlText w:val="%1."/>
      <w:lvlJc w:val="left"/>
      <w:pPr>
        <w:ind w:left="1080" w:hanging="360"/>
      </w:pPr>
      <w:rPr>
        <w:rFonts w:ascii="Times New Roman" w:eastAsia="Times New Roman" w:hAnsi="Times New Roman" w:cs="Times New Roman"/>
      </w:rPr>
    </w:lvl>
    <w:lvl w:ilvl="1" w:tplc="FFFFFFFF">
      <w:numFmt w:val="bullet"/>
      <w:lvlText w:val="•"/>
      <w:lvlJc w:val="left"/>
      <w:pPr>
        <w:ind w:left="1800" w:hanging="360"/>
      </w:pPr>
      <w:rPr>
        <w:rFonts w:ascii="Times New Roman" w:eastAsia="Times New Roman" w:hAnsi="Times New Roman" w:cs="Times New Roman"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C877950"/>
    <w:multiLevelType w:val="hybridMultilevel"/>
    <w:tmpl w:val="7D8C044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 w15:restartNumberingAfterBreak="0">
    <w:nsid w:val="32CE4466"/>
    <w:multiLevelType w:val="hybridMultilevel"/>
    <w:tmpl w:val="90A21880"/>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0" w15:restartNumberingAfterBreak="0">
    <w:nsid w:val="3AE34DA6"/>
    <w:multiLevelType w:val="hybridMultilevel"/>
    <w:tmpl w:val="497811BE"/>
    <w:lvl w:ilvl="0" w:tplc="102266D4">
      <w:start w:val="1"/>
      <w:numFmt w:val="decimal"/>
      <w:lvlText w:val="%1."/>
      <w:lvlJc w:val="left"/>
      <w:pPr>
        <w:ind w:left="720" w:hanging="360"/>
      </w:pPr>
      <w:rPr>
        <w:rFonts w:hint="default"/>
        <w:b w:val="0"/>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3CCB0811"/>
    <w:multiLevelType w:val="hybridMultilevel"/>
    <w:tmpl w:val="49DA955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3CFC50C8"/>
    <w:multiLevelType w:val="hybridMultilevel"/>
    <w:tmpl w:val="790A158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15:restartNumberingAfterBreak="0">
    <w:nsid w:val="3D74585E"/>
    <w:multiLevelType w:val="hybridMultilevel"/>
    <w:tmpl w:val="123845C8"/>
    <w:lvl w:ilvl="0" w:tplc="6FCEC1D8">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41231166"/>
    <w:multiLevelType w:val="hybridMultilevel"/>
    <w:tmpl w:val="6D5002D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428D59FF"/>
    <w:multiLevelType w:val="hybridMultilevel"/>
    <w:tmpl w:val="B56C6CEA"/>
    <w:lvl w:ilvl="0" w:tplc="0DAA9066">
      <w:numFmt w:val="bullet"/>
      <w:lvlText w:val="-"/>
      <w:lvlJc w:val="left"/>
      <w:pPr>
        <w:ind w:left="720" w:hanging="360"/>
      </w:pPr>
      <w:rPr>
        <w:rFonts w:ascii="Calibri" w:eastAsia="Calibri" w:hAnsi="Calibri"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6" w15:restartNumberingAfterBreak="0">
    <w:nsid w:val="44C7538F"/>
    <w:multiLevelType w:val="hybridMultilevel"/>
    <w:tmpl w:val="C4B630E8"/>
    <w:lvl w:ilvl="0" w:tplc="174411E6">
      <w:numFmt w:val="bullet"/>
      <w:lvlText w:val="-"/>
      <w:lvlJc w:val="left"/>
      <w:pPr>
        <w:ind w:left="720" w:hanging="360"/>
      </w:pPr>
      <w:rPr>
        <w:rFonts w:ascii="Calibri" w:eastAsia="Times New Roman"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46BE26C9"/>
    <w:multiLevelType w:val="hybridMultilevel"/>
    <w:tmpl w:val="75F4B2F0"/>
    <w:lvl w:ilvl="0" w:tplc="2F145C06">
      <w:numFmt w:val="bullet"/>
      <w:lvlText w:val="-"/>
      <w:lvlJc w:val="left"/>
      <w:pPr>
        <w:ind w:left="720" w:hanging="360"/>
      </w:pPr>
      <w:rPr>
        <w:rFonts w:ascii="Arial" w:eastAsia="Times New Roman" w:hAnsi="Arial" w:cs="Aria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15:restartNumberingAfterBreak="0">
    <w:nsid w:val="47844985"/>
    <w:multiLevelType w:val="hybridMultilevel"/>
    <w:tmpl w:val="7EF2B282"/>
    <w:lvl w:ilvl="0" w:tplc="A05EE6EC">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49CE3018"/>
    <w:multiLevelType w:val="hybridMultilevel"/>
    <w:tmpl w:val="9AF6520C"/>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0" w15:restartNumberingAfterBreak="0">
    <w:nsid w:val="4DD0659D"/>
    <w:multiLevelType w:val="hybridMultilevel"/>
    <w:tmpl w:val="E18C73A8"/>
    <w:lvl w:ilvl="0" w:tplc="490E127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13A6E2A"/>
    <w:multiLevelType w:val="hybridMultilevel"/>
    <w:tmpl w:val="E964635A"/>
    <w:lvl w:ilvl="0" w:tplc="E690D886">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2" w15:restartNumberingAfterBreak="0">
    <w:nsid w:val="52F84E2C"/>
    <w:multiLevelType w:val="hybridMultilevel"/>
    <w:tmpl w:val="CDBC4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CF70B6"/>
    <w:multiLevelType w:val="multilevel"/>
    <w:tmpl w:val="44EA3536"/>
    <w:lvl w:ilvl="0">
      <w:start w:val="1"/>
      <w:numFmt w:val="decimal"/>
      <w:lvlText w:val="%1."/>
      <w:lvlJc w:val="left"/>
      <w:pPr>
        <w:ind w:left="785"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42B388C"/>
    <w:multiLevelType w:val="hybridMultilevel"/>
    <w:tmpl w:val="CDBC4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BA7B15"/>
    <w:multiLevelType w:val="hybridMultilevel"/>
    <w:tmpl w:val="3320E3C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15:restartNumberingAfterBreak="0">
    <w:nsid w:val="55C1180B"/>
    <w:multiLevelType w:val="hybridMultilevel"/>
    <w:tmpl w:val="F61633F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0">
    <w:nsid w:val="5EEB151B"/>
    <w:multiLevelType w:val="hybridMultilevel"/>
    <w:tmpl w:val="EDE61D0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0">
    <w:nsid w:val="60A327EF"/>
    <w:multiLevelType w:val="hybridMultilevel"/>
    <w:tmpl w:val="62945CFC"/>
    <w:lvl w:ilvl="0" w:tplc="EC28651E">
      <w:numFmt w:val="bullet"/>
      <w:lvlText w:val="-"/>
      <w:lvlJc w:val="left"/>
      <w:pPr>
        <w:ind w:left="1080" w:hanging="360"/>
      </w:pPr>
      <w:rPr>
        <w:rFonts w:ascii="Arial" w:eastAsia="Times New Roman" w:hAnsi="Arial" w:cs="Aria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9" w15:restartNumberingAfterBreak="0">
    <w:nsid w:val="68C51AD0"/>
    <w:multiLevelType w:val="hybridMultilevel"/>
    <w:tmpl w:val="2B5E17A8"/>
    <w:lvl w:ilvl="0" w:tplc="6E34534E">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690A6E6B"/>
    <w:multiLevelType w:val="hybridMultilevel"/>
    <w:tmpl w:val="2F5C46AA"/>
    <w:lvl w:ilvl="0" w:tplc="4134B316">
      <w:start w:val="1"/>
      <w:numFmt w:val="decimal"/>
      <w:lvlText w:val="%1."/>
      <w:lvlJc w:val="left"/>
      <w:pPr>
        <w:ind w:left="1080" w:hanging="360"/>
      </w:pPr>
      <w:rPr>
        <w:rFonts w:ascii="Times New Roman" w:eastAsia="Times New Roman" w:hAnsi="Times New Roman" w:cs="Times New Roman"/>
      </w:rPr>
    </w:lvl>
    <w:lvl w:ilvl="1" w:tplc="9EDE1882">
      <w:numFmt w:val="bullet"/>
      <w:lvlText w:val="•"/>
      <w:lvlJc w:val="left"/>
      <w:pPr>
        <w:ind w:left="1800" w:hanging="360"/>
      </w:pPr>
      <w:rPr>
        <w:rFonts w:ascii="Times New Roman" w:eastAsia="Times New Roman" w:hAnsi="Times New Roman"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A3F409D"/>
    <w:multiLevelType w:val="hybridMultilevel"/>
    <w:tmpl w:val="2E5A8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393909"/>
    <w:multiLevelType w:val="hybridMultilevel"/>
    <w:tmpl w:val="AE5A39B6"/>
    <w:lvl w:ilvl="0" w:tplc="081A000F">
      <w:start w:val="1"/>
      <w:numFmt w:val="decimal"/>
      <w:lvlText w:val="%1."/>
      <w:lvlJc w:val="left"/>
      <w:pPr>
        <w:ind w:left="1080" w:hanging="360"/>
      </w:p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33" w15:restartNumberingAfterBreak="0">
    <w:nsid w:val="6E9E0405"/>
    <w:multiLevelType w:val="hybridMultilevel"/>
    <w:tmpl w:val="EB6AD88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15:restartNumberingAfterBreak="0">
    <w:nsid w:val="6F2479D5"/>
    <w:multiLevelType w:val="hybridMultilevel"/>
    <w:tmpl w:val="96D4DB54"/>
    <w:lvl w:ilvl="0" w:tplc="AFCA8EFA">
      <w:start w:val="1"/>
      <w:numFmt w:val="bullet"/>
      <w:lvlText w:val="-"/>
      <w:lvlJc w:val="left"/>
      <w:pPr>
        <w:ind w:left="1800" w:hanging="360"/>
      </w:pPr>
      <w:rPr>
        <w:rFonts w:ascii="Times New Roman" w:eastAsia="Times New Roman" w:hAnsi="Times New Roman" w:cs="Times New Roman"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35" w15:restartNumberingAfterBreak="0">
    <w:nsid w:val="75CE315E"/>
    <w:multiLevelType w:val="hybridMultilevel"/>
    <w:tmpl w:val="53100C1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15:restartNumberingAfterBreak="0">
    <w:nsid w:val="798E0188"/>
    <w:multiLevelType w:val="hybridMultilevel"/>
    <w:tmpl w:val="4A7CF288"/>
    <w:lvl w:ilvl="0" w:tplc="241A000B">
      <w:start w:val="1"/>
      <w:numFmt w:val="bullet"/>
      <w:lvlText w:val=""/>
      <w:lvlJc w:val="left"/>
      <w:pPr>
        <w:ind w:left="840" w:hanging="360"/>
      </w:pPr>
      <w:rPr>
        <w:rFonts w:ascii="Wingdings" w:hAnsi="Wingdings" w:hint="default"/>
      </w:rPr>
    </w:lvl>
    <w:lvl w:ilvl="1" w:tplc="241A0019" w:tentative="1">
      <w:start w:val="1"/>
      <w:numFmt w:val="lowerLetter"/>
      <w:lvlText w:val="%2."/>
      <w:lvlJc w:val="left"/>
      <w:pPr>
        <w:ind w:left="1560" w:hanging="360"/>
      </w:pPr>
    </w:lvl>
    <w:lvl w:ilvl="2" w:tplc="241A001B" w:tentative="1">
      <w:start w:val="1"/>
      <w:numFmt w:val="lowerRoman"/>
      <w:lvlText w:val="%3."/>
      <w:lvlJc w:val="right"/>
      <w:pPr>
        <w:ind w:left="2280" w:hanging="180"/>
      </w:pPr>
    </w:lvl>
    <w:lvl w:ilvl="3" w:tplc="241A000F" w:tentative="1">
      <w:start w:val="1"/>
      <w:numFmt w:val="decimal"/>
      <w:lvlText w:val="%4."/>
      <w:lvlJc w:val="left"/>
      <w:pPr>
        <w:ind w:left="3000" w:hanging="360"/>
      </w:pPr>
    </w:lvl>
    <w:lvl w:ilvl="4" w:tplc="241A0019" w:tentative="1">
      <w:start w:val="1"/>
      <w:numFmt w:val="lowerLetter"/>
      <w:lvlText w:val="%5."/>
      <w:lvlJc w:val="left"/>
      <w:pPr>
        <w:ind w:left="3720" w:hanging="360"/>
      </w:pPr>
    </w:lvl>
    <w:lvl w:ilvl="5" w:tplc="241A001B" w:tentative="1">
      <w:start w:val="1"/>
      <w:numFmt w:val="lowerRoman"/>
      <w:lvlText w:val="%6."/>
      <w:lvlJc w:val="right"/>
      <w:pPr>
        <w:ind w:left="4440" w:hanging="180"/>
      </w:pPr>
    </w:lvl>
    <w:lvl w:ilvl="6" w:tplc="241A000F" w:tentative="1">
      <w:start w:val="1"/>
      <w:numFmt w:val="decimal"/>
      <w:lvlText w:val="%7."/>
      <w:lvlJc w:val="left"/>
      <w:pPr>
        <w:ind w:left="5160" w:hanging="360"/>
      </w:pPr>
    </w:lvl>
    <w:lvl w:ilvl="7" w:tplc="241A0019" w:tentative="1">
      <w:start w:val="1"/>
      <w:numFmt w:val="lowerLetter"/>
      <w:lvlText w:val="%8."/>
      <w:lvlJc w:val="left"/>
      <w:pPr>
        <w:ind w:left="5880" w:hanging="360"/>
      </w:pPr>
    </w:lvl>
    <w:lvl w:ilvl="8" w:tplc="241A001B" w:tentative="1">
      <w:start w:val="1"/>
      <w:numFmt w:val="lowerRoman"/>
      <w:lvlText w:val="%9."/>
      <w:lvlJc w:val="right"/>
      <w:pPr>
        <w:ind w:left="6600" w:hanging="180"/>
      </w:pPr>
    </w:lvl>
  </w:abstractNum>
  <w:abstractNum w:abstractNumId="37" w15:restartNumberingAfterBreak="0">
    <w:nsid w:val="7B4D16F9"/>
    <w:multiLevelType w:val="multilevel"/>
    <w:tmpl w:val="59E0424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E345D2B"/>
    <w:multiLevelType w:val="hybridMultilevel"/>
    <w:tmpl w:val="2F8C62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num w:numId="1" w16cid:durableId="938878388">
    <w:abstractNumId w:val="28"/>
  </w:num>
  <w:num w:numId="2" w16cid:durableId="452671951">
    <w:abstractNumId w:val="20"/>
  </w:num>
  <w:num w:numId="3" w16cid:durableId="2008709490">
    <w:abstractNumId w:val="25"/>
  </w:num>
  <w:num w:numId="4" w16cid:durableId="1787962947">
    <w:abstractNumId w:val="12"/>
  </w:num>
  <w:num w:numId="5" w16cid:durableId="253511946">
    <w:abstractNumId w:val="23"/>
  </w:num>
  <w:num w:numId="6" w16cid:durableId="1289892408">
    <w:abstractNumId w:val="17"/>
  </w:num>
  <w:num w:numId="7" w16cid:durableId="1459178808">
    <w:abstractNumId w:val="32"/>
  </w:num>
  <w:num w:numId="8" w16cid:durableId="656108843">
    <w:abstractNumId w:val="5"/>
  </w:num>
  <w:num w:numId="9" w16cid:durableId="1794977704">
    <w:abstractNumId w:val="1"/>
  </w:num>
  <w:num w:numId="10" w16cid:durableId="1927422313">
    <w:abstractNumId w:val="29"/>
  </w:num>
  <w:num w:numId="11" w16cid:durableId="1619986045">
    <w:abstractNumId w:val="10"/>
  </w:num>
  <w:num w:numId="12" w16cid:durableId="725446565">
    <w:abstractNumId w:val="2"/>
  </w:num>
  <w:num w:numId="13" w16cid:durableId="1393581779">
    <w:abstractNumId w:val="38"/>
  </w:num>
  <w:num w:numId="14" w16cid:durableId="305017724">
    <w:abstractNumId w:val="19"/>
  </w:num>
  <w:num w:numId="15" w16cid:durableId="1277761473">
    <w:abstractNumId w:val="9"/>
  </w:num>
  <w:num w:numId="16" w16cid:durableId="1795057385">
    <w:abstractNumId w:val="21"/>
  </w:num>
  <w:num w:numId="17" w16cid:durableId="908004354">
    <w:abstractNumId w:val="6"/>
  </w:num>
  <w:num w:numId="18" w16cid:durableId="1529827729">
    <w:abstractNumId w:val="8"/>
  </w:num>
  <w:num w:numId="19" w16cid:durableId="1871914324">
    <w:abstractNumId w:val="31"/>
  </w:num>
  <w:num w:numId="20" w16cid:durableId="1259874089">
    <w:abstractNumId w:val="28"/>
  </w:num>
  <w:num w:numId="21" w16cid:durableId="3483746">
    <w:abstractNumId w:val="22"/>
  </w:num>
  <w:num w:numId="22" w16cid:durableId="2034722186">
    <w:abstractNumId w:val="30"/>
  </w:num>
  <w:num w:numId="23" w16cid:durableId="1055277128">
    <w:abstractNumId w:val="24"/>
  </w:num>
  <w:num w:numId="24" w16cid:durableId="1489175759">
    <w:abstractNumId w:val="15"/>
  </w:num>
  <w:num w:numId="25" w16cid:durableId="736053606">
    <w:abstractNumId w:val="34"/>
  </w:num>
  <w:num w:numId="26" w16cid:durableId="185022949">
    <w:abstractNumId w:val="35"/>
  </w:num>
  <w:num w:numId="27" w16cid:durableId="1169757037">
    <w:abstractNumId w:val="37"/>
  </w:num>
  <w:num w:numId="28" w16cid:durableId="2091732661">
    <w:abstractNumId w:val="4"/>
  </w:num>
  <w:num w:numId="29" w16cid:durableId="1251964981">
    <w:abstractNumId w:val="33"/>
  </w:num>
  <w:num w:numId="30" w16cid:durableId="1499539155">
    <w:abstractNumId w:val="27"/>
  </w:num>
  <w:num w:numId="31" w16cid:durableId="911814523">
    <w:abstractNumId w:val="14"/>
  </w:num>
  <w:num w:numId="32" w16cid:durableId="1082878211">
    <w:abstractNumId w:val="36"/>
  </w:num>
  <w:num w:numId="33" w16cid:durableId="1793211855">
    <w:abstractNumId w:val="18"/>
  </w:num>
  <w:num w:numId="34" w16cid:durableId="1895458301">
    <w:abstractNumId w:val="15"/>
  </w:num>
  <w:num w:numId="35" w16cid:durableId="1944848535">
    <w:abstractNumId w:val="3"/>
  </w:num>
  <w:num w:numId="36" w16cid:durableId="666515325">
    <w:abstractNumId w:val="16"/>
  </w:num>
  <w:num w:numId="37" w16cid:durableId="1872182312">
    <w:abstractNumId w:val="11"/>
  </w:num>
  <w:num w:numId="38" w16cid:durableId="23411120">
    <w:abstractNumId w:val="13"/>
  </w:num>
  <w:num w:numId="39" w16cid:durableId="1213038396">
    <w:abstractNumId w:val="26"/>
  </w:num>
  <w:num w:numId="40" w16cid:durableId="1682126538">
    <w:abstractNumId w:val="7"/>
  </w:num>
  <w:num w:numId="41" w16cid:durableId="66736971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o:colormru v:ext="edit" colors="#3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2A"/>
    <w:rsid w:val="00002AB3"/>
    <w:rsid w:val="00010BCA"/>
    <w:rsid w:val="00015BF2"/>
    <w:rsid w:val="00015F56"/>
    <w:rsid w:val="00023428"/>
    <w:rsid w:val="0002489B"/>
    <w:rsid w:val="000263CC"/>
    <w:rsid w:val="00027C25"/>
    <w:rsid w:val="00031286"/>
    <w:rsid w:val="00031429"/>
    <w:rsid w:val="000328C0"/>
    <w:rsid w:val="00034656"/>
    <w:rsid w:val="00035B8E"/>
    <w:rsid w:val="0003736A"/>
    <w:rsid w:val="000412C2"/>
    <w:rsid w:val="00041384"/>
    <w:rsid w:val="000456D2"/>
    <w:rsid w:val="000477D8"/>
    <w:rsid w:val="00054736"/>
    <w:rsid w:val="00055F74"/>
    <w:rsid w:val="000605AD"/>
    <w:rsid w:val="00061C38"/>
    <w:rsid w:val="000672FF"/>
    <w:rsid w:val="00071E1A"/>
    <w:rsid w:val="00071FC8"/>
    <w:rsid w:val="00074EE7"/>
    <w:rsid w:val="00084D09"/>
    <w:rsid w:val="0009390A"/>
    <w:rsid w:val="00093D63"/>
    <w:rsid w:val="000950BD"/>
    <w:rsid w:val="00096429"/>
    <w:rsid w:val="000A3365"/>
    <w:rsid w:val="000A3A38"/>
    <w:rsid w:val="000A5071"/>
    <w:rsid w:val="000A62D2"/>
    <w:rsid w:val="000B0927"/>
    <w:rsid w:val="000B363C"/>
    <w:rsid w:val="000B4CA8"/>
    <w:rsid w:val="000C093C"/>
    <w:rsid w:val="000C6464"/>
    <w:rsid w:val="000C7966"/>
    <w:rsid w:val="000D50A0"/>
    <w:rsid w:val="000D6ADB"/>
    <w:rsid w:val="000D79D2"/>
    <w:rsid w:val="000E7BCA"/>
    <w:rsid w:val="000F0CCA"/>
    <w:rsid w:val="000F2256"/>
    <w:rsid w:val="000F3A79"/>
    <w:rsid w:val="000F70D5"/>
    <w:rsid w:val="000F71ED"/>
    <w:rsid w:val="00100F7E"/>
    <w:rsid w:val="00104FBF"/>
    <w:rsid w:val="001066B4"/>
    <w:rsid w:val="001116F7"/>
    <w:rsid w:val="00116146"/>
    <w:rsid w:val="00120104"/>
    <w:rsid w:val="00120339"/>
    <w:rsid w:val="00120FCA"/>
    <w:rsid w:val="001226BE"/>
    <w:rsid w:val="00123AF2"/>
    <w:rsid w:val="00127BF3"/>
    <w:rsid w:val="00130459"/>
    <w:rsid w:val="00130AFA"/>
    <w:rsid w:val="00135B54"/>
    <w:rsid w:val="0013605C"/>
    <w:rsid w:val="00136D86"/>
    <w:rsid w:val="0014227E"/>
    <w:rsid w:val="0014733D"/>
    <w:rsid w:val="00147B0F"/>
    <w:rsid w:val="00152243"/>
    <w:rsid w:val="001530B1"/>
    <w:rsid w:val="0015495F"/>
    <w:rsid w:val="00161AAB"/>
    <w:rsid w:val="001635E7"/>
    <w:rsid w:val="00163A78"/>
    <w:rsid w:val="00171331"/>
    <w:rsid w:val="001735D1"/>
    <w:rsid w:val="001749E5"/>
    <w:rsid w:val="00177090"/>
    <w:rsid w:val="00177D5B"/>
    <w:rsid w:val="001816FF"/>
    <w:rsid w:val="00185857"/>
    <w:rsid w:val="0019325C"/>
    <w:rsid w:val="00195F0B"/>
    <w:rsid w:val="001A23A4"/>
    <w:rsid w:val="001A2461"/>
    <w:rsid w:val="001A623F"/>
    <w:rsid w:val="001A6FAA"/>
    <w:rsid w:val="001B2D4D"/>
    <w:rsid w:val="001B38D7"/>
    <w:rsid w:val="001C1CA3"/>
    <w:rsid w:val="001C2B9C"/>
    <w:rsid w:val="001C54E8"/>
    <w:rsid w:val="001D6799"/>
    <w:rsid w:val="001E7F34"/>
    <w:rsid w:val="001F0AED"/>
    <w:rsid w:val="001F1C32"/>
    <w:rsid w:val="001F27F2"/>
    <w:rsid w:val="001F4AB8"/>
    <w:rsid w:val="001F6100"/>
    <w:rsid w:val="002007AC"/>
    <w:rsid w:val="002036AC"/>
    <w:rsid w:val="00211AEE"/>
    <w:rsid w:val="00211DDB"/>
    <w:rsid w:val="00220065"/>
    <w:rsid w:val="00220B76"/>
    <w:rsid w:val="00221FC0"/>
    <w:rsid w:val="00225DBA"/>
    <w:rsid w:val="00227C8A"/>
    <w:rsid w:val="00230118"/>
    <w:rsid w:val="00230221"/>
    <w:rsid w:val="00231D20"/>
    <w:rsid w:val="002366F5"/>
    <w:rsid w:val="0024110C"/>
    <w:rsid w:val="00242590"/>
    <w:rsid w:val="0024377D"/>
    <w:rsid w:val="00246584"/>
    <w:rsid w:val="00246615"/>
    <w:rsid w:val="0025013B"/>
    <w:rsid w:val="00250763"/>
    <w:rsid w:val="00251AD4"/>
    <w:rsid w:val="00254727"/>
    <w:rsid w:val="0026204E"/>
    <w:rsid w:val="002644F8"/>
    <w:rsid w:val="002651B1"/>
    <w:rsid w:val="00267D6E"/>
    <w:rsid w:val="002716B7"/>
    <w:rsid w:val="0027193A"/>
    <w:rsid w:val="0027371E"/>
    <w:rsid w:val="00275469"/>
    <w:rsid w:val="00275C85"/>
    <w:rsid w:val="00282737"/>
    <w:rsid w:val="00282B02"/>
    <w:rsid w:val="0028429B"/>
    <w:rsid w:val="00285395"/>
    <w:rsid w:val="002922DD"/>
    <w:rsid w:val="002951D1"/>
    <w:rsid w:val="00295ED0"/>
    <w:rsid w:val="002A154B"/>
    <w:rsid w:val="002A47F7"/>
    <w:rsid w:val="002A4B77"/>
    <w:rsid w:val="002C19F7"/>
    <w:rsid w:val="002C2881"/>
    <w:rsid w:val="002D005A"/>
    <w:rsid w:val="002D0BB5"/>
    <w:rsid w:val="002D44DC"/>
    <w:rsid w:val="002D730B"/>
    <w:rsid w:val="002D7389"/>
    <w:rsid w:val="002E2F99"/>
    <w:rsid w:val="002E415F"/>
    <w:rsid w:val="002E5E18"/>
    <w:rsid w:val="002F1B01"/>
    <w:rsid w:val="002F1E75"/>
    <w:rsid w:val="003009D7"/>
    <w:rsid w:val="0030130C"/>
    <w:rsid w:val="0030259F"/>
    <w:rsid w:val="00302D58"/>
    <w:rsid w:val="003042E5"/>
    <w:rsid w:val="00307F07"/>
    <w:rsid w:val="00311F05"/>
    <w:rsid w:val="003123BE"/>
    <w:rsid w:val="003135BE"/>
    <w:rsid w:val="00317D2C"/>
    <w:rsid w:val="00321340"/>
    <w:rsid w:val="003229CA"/>
    <w:rsid w:val="00325BE7"/>
    <w:rsid w:val="00331255"/>
    <w:rsid w:val="00332C81"/>
    <w:rsid w:val="0033428C"/>
    <w:rsid w:val="003419E3"/>
    <w:rsid w:val="003426FC"/>
    <w:rsid w:val="00342D07"/>
    <w:rsid w:val="003449AE"/>
    <w:rsid w:val="00344D92"/>
    <w:rsid w:val="00351FF4"/>
    <w:rsid w:val="00354981"/>
    <w:rsid w:val="003575DE"/>
    <w:rsid w:val="00361634"/>
    <w:rsid w:val="00365AFA"/>
    <w:rsid w:val="00367A4F"/>
    <w:rsid w:val="00386408"/>
    <w:rsid w:val="00394A59"/>
    <w:rsid w:val="00396C70"/>
    <w:rsid w:val="003A1957"/>
    <w:rsid w:val="003A1A1E"/>
    <w:rsid w:val="003A67FD"/>
    <w:rsid w:val="003A7E7A"/>
    <w:rsid w:val="003B26B3"/>
    <w:rsid w:val="003B3E93"/>
    <w:rsid w:val="003B4989"/>
    <w:rsid w:val="003C0016"/>
    <w:rsid w:val="003C28C1"/>
    <w:rsid w:val="003D12A2"/>
    <w:rsid w:val="003D2B20"/>
    <w:rsid w:val="003D32A2"/>
    <w:rsid w:val="003E26A5"/>
    <w:rsid w:val="003E43F4"/>
    <w:rsid w:val="003E4447"/>
    <w:rsid w:val="003E61C6"/>
    <w:rsid w:val="003E692C"/>
    <w:rsid w:val="003F20AE"/>
    <w:rsid w:val="003F214B"/>
    <w:rsid w:val="003F3620"/>
    <w:rsid w:val="0040034A"/>
    <w:rsid w:val="00402A63"/>
    <w:rsid w:val="00404568"/>
    <w:rsid w:val="00405491"/>
    <w:rsid w:val="0041399B"/>
    <w:rsid w:val="00415054"/>
    <w:rsid w:val="00427E54"/>
    <w:rsid w:val="00430225"/>
    <w:rsid w:val="0043088D"/>
    <w:rsid w:val="004352A1"/>
    <w:rsid w:val="004400BA"/>
    <w:rsid w:val="00440B95"/>
    <w:rsid w:val="00442984"/>
    <w:rsid w:val="004433AA"/>
    <w:rsid w:val="00446983"/>
    <w:rsid w:val="00452ADC"/>
    <w:rsid w:val="004547A4"/>
    <w:rsid w:val="00454C15"/>
    <w:rsid w:val="004556FE"/>
    <w:rsid w:val="00464957"/>
    <w:rsid w:val="00465A26"/>
    <w:rsid w:val="00472886"/>
    <w:rsid w:val="004772B3"/>
    <w:rsid w:val="0048341E"/>
    <w:rsid w:val="00484BF3"/>
    <w:rsid w:val="00490A91"/>
    <w:rsid w:val="00492C6B"/>
    <w:rsid w:val="004965F0"/>
    <w:rsid w:val="00496CA3"/>
    <w:rsid w:val="00496EA8"/>
    <w:rsid w:val="004A2006"/>
    <w:rsid w:val="004A4E48"/>
    <w:rsid w:val="004A5F22"/>
    <w:rsid w:val="004A6B71"/>
    <w:rsid w:val="004C1831"/>
    <w:rsid w:val="004C263E"/>
    <w:rsid w:val="004C363E"/>
    <w:rsid w:val="004C3E74"/>
    <w:rsid w:val="004C64F1"/>
    <w:rsid w:val="004C6D10"/>
    <w:rsid w:val="004D239F"/>
    <w:rsid w:val="004D4613"/>
    <w:rsid w:val="004D65B9"/>
    <w:rsid w:val="004E0453"/>
    <w:rsid w:val="004E0D00"/>
    <w:rsid w:val="004E6F12"/>
    <w:rsid w:val="004F248A"/>
    <w:rsid w:val="004F4AA0"/>
    <w:rsid w:val="004F60AA"/>
    <w:rsid w:val="004F6444"/>
    <w:rsid w:val="00500288"/>
    <w:rsid w:val="00501E44"/>
    <w:rsid w:val="0050405F"/>
    <w:rsid w:val="00504997"/>
    <w:rsid w:val="00506209"/>
    <w:rsid w:val="00507A46"/>
    <w:rsid w:val="00507F55"/>
    <w:rsid w:val="00507F95"/>
    <w:rsid w:val="0051415D"/>
    <w:rsid w:val="00514DA5"/>
    <w:rsid w:val="00516193"/>
    <w:rsid w:val="005164BD"/>
    <w:rsid w:val="00520980"/>
    <w:rsid w:val="0052234C"/>
    <w:rsid w:val="00525ABF"/>
    <w:rsid w:val="005301E1"/>
    <w:rsid w:val="0053292B"/>
    <w:rsid w:val="00533A0E"/>
    <w:rsid w:val="00536DFB"/>
    <w:rsid w:val="00537B5F"/>
    <w:rsid w:val="00537F91"/>
    <w:rsid w:val="005403D7"/>
    <w:rsid w:val="00541590"/>
    <w:rsid w:val="005420FE"/>
    <w:rsid w:val="005431C3"/>
    <w:rsid w:val="00554325"/>
    <w:rsid w:val="00555727"/>
    <w:rsid w:val="00556D9A"/>
    <w:rsid w:val="005613E8"/>
    <w:rsid w:val="00561916"/>
    <w:rsid w:val="00562DF5"/>
    <w:rsid w:val="00562E32"/>
    <w:rsid w:val="00571726"/>
    <w:rsid w:val="00571E9A"/>
    <w:rsid w:val="005724BA"/>
    <w:rsid w:val="00573BD2"/>
    <w:rsid w:val="00577771"/>
    <w:rsid w:val="005A334D"/>
    <w:rsid w:val="005A5356"/>
    <w:rsid w:val="005A7D7E"/>
    <w:rsid w:val="005B2C21"/>
    <w:rsid w:val="005B492E"/>
    <w:rsid w:val="005B4B89"/>
    <w:rsid w:val="005B5038"/>
    <w:rsid w:val="005B69D4"/>
    <w:rsid w:val="005B75B0"/>
    <w:rsid w:val="005C0377"/>
    <w:rsid w:val="005C07E3"/>
    <w:rsid w:val="005C2268"/>
    <w:rsid w:val="005C6D77"/>
    <w:rsid w:val="005C79EF"/>
    <w:rsid w:val="005D41C7"/>
    <w:rsid w:val="005D6CA2"/>
    <w:rsid w:val="005D6EB5"/>
    <w:rsid w:val="005D73CD"/>
    <w:rsid w:val="005D76E3"/>
    <w:rsid w:val="005E0DE2"/>
    <w:rsid w:val="005E3103"/>
    <w:rsid w:val="005E34E0"/>
    <w:rsid w:val="005F4304"/>
    <w:rsid w:val="005F5C0F"/>
    <w:rsid w:val="005F6E2A"/>
    <w:rsid w:val="00602A92"/>
    <w:rsid w:val="006141A4"/>
    <w:rsid w:val="006145D0"/>
    <w:rsid w:val="006150C4"/>
    <w:rsid w:val="00624277"/>
    <w:rsid w:val="00626773"/>
    <w:rsid w:val="00626C52"/>
    <w:rsid w:val="00626F0E"/>
    <w:rsid w:val="00627665"/>
    <w:rsid w:val="00627A2C"/>
    <w:rsid w:val="006333BB"/>
    <w:rsid w:val="00634307"/>
    <w:rsid w:val="00635D0F"/>
    <w:rsid w:val="00637591"/>
    <w:rsid w:val="0064049A"/>
    <w:rsid w:val="00642024"/>
    <w:rsid w:val="006451AB"/>
    <w:rsid w:val="00645647"/>
    <w:rsid w:val="00645B47"/>
    <w:rsid w:val="0064738C"/>
    <w:rsid w:val="00647CD1"/>
    <w:rsid w:val="00651408"/>
    <w:rsid w:val="00651E86"/>
    <w:rsid w:val="00655282"/>
    <w:rsid w:val="00661EFA"/>
    <w:rsid w:val="00663721"/>
    <w:rsid w:val="006639E3"/>
    <w:rsid w:val="00670E01"/>
    <w:rsid w:val="0067299B"/>
    <w:rsid w:val="006733DD"/>
    <w:rsid w:val="00677F3A"/>
    <w:rsid w:val="00687A6D"/>
    <w:rsid w:val="00690C6A"/>
    <w:rsid w:val="006A05E1"/>
    <w:rsid w:val="006A1D1D"/>
    <w:rsid w:val="006A2FAB"/>
    <w:rsid w:val="006A5403"/>
    <w:rsid w:val="006B00E0"/>
    <w:rsid w:val="006B0DEE"/>
    <w:rsid w:val="006B3CBF"/>
    <w:rsid w:val="006C104D"/>
    <w:rsid w:val="006C1D57"/>
    <w:rsid w:val="006C5291"/>
    <w:rsid w:val="006D2ABE"/>
    <w:rsid w:val="006D3011"/>
    <w:rsid w:val="006D5921"/>
    <w:rsid w:val="006D5E55"/>
    <w:rsid w:val="006D613C"/>
    <w:rsid w:val="006D6E9A"/>
    <w:rsid w:val="006D7158"/>
    <w:rsid w:val="006E1677"/>
    <w:rsid w:val="006E66AF"/>
    <w:rsid w:val="006F068F"/>
    <w:rsid w:val="006F2E03"/>
    <w:rsid w:val="006F5866"/>
    <w:rsid w:val="00707006"/>
    <w:rsid w:val="00711135"/>
    <w:rsid w:val="00712763"/>
    <w:rsid w:val="007144B3"/>
    <w:rsid w:val="00714B48"/>
    <w:rsid w:val="00715800"/>
    <w:rsid w:val="00716CA7"/>
    <w:rsid w:val="00721E24"/>
    <w:rsid w:val="0072276C"/>
    <w:rsid w:val="00724810"/>
    <w:rsid w:val="00730EE9"/>
    <w:rsid w:val="00733BB6"/>
    <w:rsid w:val="00734300"/>
    <w:rsid w:val="007353FE"/>
    <w:rsid w:val="007416E3"/>
    <w:rsid w:val="00741769"/>
    <w:rsid w:val="00742806"/>
    <w:rsid w:val="007431F4"/>
    <w:rsid w:val="00745A34"/>
    <w:rsid w:val="00752920"/>
    <w:rsid w:val="00754C58"/>
    <w:rsid w:val="0075599C"/>
    <w:rsid w:val="00755DDD"/>
    <w:rsid w:val="00760737"/>
    <w:rsid w:val="00763F12"/>
    <w:rsid w:val="00764EBD"/>
    <w:rsid w:val="00772B99"/>
    <w:rsid w:val="00775DE1"/>
    <w:rsid w:val="00776E3A"/>
    <w:rsid w:val="00777065"/>
    <w:rsid w:val="007849B0"/>
    <w:rsid w:val="00790DD1"/>
    <w:rsid w:val="00797A13"/>
    <w:rsid w:val="007A0474"/>
    <w:rsid w:val="007A45CD"/>
    <w:rsid w:val="007A7DF8"/>
    <w:rsid w:val="007B31C5"/>
    <w:rsid w:val="007B5E46"/>
    <w:rsid w:val="007B614E"/>
    <w:rsid w:val="007B6FC7"/>
    <w:rsid w:val="007C2685"/>
    <w:rsid w:val="007C707E"/>
    <w:rsid w:val="007D162E"/>
    <w:rsid w:val="007D16A0"/>
    <w:rsid w:val="007E0178"/>
    <w:rsid w:val="007E0965"/>
    <w:rsid w:val="007E1B07"/>
    <w:rsid w:val="007E38F9"/>
    <w:rsid w:val="007E6FA1"/>
    <w:rsid w:val="007F1120"/>
    <w:rsid w:val="007F3C0B"/>
    <w:rsid w:val="00801A82"/>
    <w:rsid w:val="00804EAD"/>
    <w:rsid w:val="00805791"/>
    <w:rsid w:val="00806F52"/>
    <w:rsid w:val="008076B0"/>
    <w:rsid w:val="0081112B"/>
    <w:rsid w:val="008122A8"/>
    <w:rsid w:val="00812BD0"/>
    <w:rsid w:val="0081709D"/>
    <w:rsid w:val="008179B5"/>
    <w:rsid w:val="00826239"/>
    <w:rsid w:val="00826273"/>
    <w:rsid w:val="008268FC"/>
    <w:rsid w:val="008272D2"/>
    <w:rsid w:val="00827EC0"/>
    <w:rsid w:val="008313DF"/>
    <w:rsid w:val="008349C8"/>
    <w:rsid w:val="00836350"/>
    <w:rsid w:val="00843663"/>
    <w:rsid w:val="00845FFA"/>
    <w:rsid w:val="00864416"/>
    <w:rsid w:val="00864D5E"/>
    <w:rsid w:val="008700EB"/>
    <w:rsid w:val="0087773C"/>
    <w:rsid w:val="008835A2"/>
    <w:rsid w:val="00895016"/>
    <w:rsid w:val="0089573D"/>
    <w:rsid w:val="00895FA0"/>
    <w:rsid w:val="008978FD"/>
    <w:rsid w:val="008A19ED"/>
    <w:rsid w:val="008A1F3F"/>
    <w:rsid w:val="008A3560"/>
    <w:rsid w:val="008A72DA"/>
    <w:rsid w:val="008B16BC"/>
    <w:rsid w:val="008B547C"/>
    <w:rsid w:val="008B5BE0"/>
    <w:rsid w:val="008B65AE"/>
    <w:rsid w:val="008C2085"/>
    <w:rsid w:val="008C5B2C"/>
    <w:rsid w:val="008C5E34"/>
    <w:rsid w:val="008D13D5"/>
    <w:rsid w:val="008D1C06"/>
    <w:rsid w:val="008D32BA"/>
    <w:rsid w:val="008D3DF8"/>
    <w:rsid w:val="008D424E"/>
    <w:rsid w:val="008D5BA2"/>
    <w:rsid w:val="008E18E3"/>
    <w:rsid w:val="008E5060"/>
    <w:rsid w:val="008F29AD"/>
    <w:rsid w:val="008F5FB8"/>
    <w:rsid w:val="008F74CC"/>
    <w:rsid w:val="00901C76"/>
    <w:rsid w:val="00903C26"/>
    <w:rsid w:val="00905E42"/>
    <w:rsid w:val="00911246"/>
    <w:rsid w:val="009172D6"/>
    <w:rsid w:val="009227E8"/>
    <w:rsid w:val="00924EB2"/>
    <w:rsid w:val="00932FF7"/>
    <w:rsid w:val="00933D80"/>
    <w:rsid w:val="00936674"/>
    <w:rsid w:val="009410B5"/>
    <w:rsid w:val="00944428"/>
    <w:rsid w:val="0094700F"/>
    <w:rsid w:val="00947205"/>
    <w:rsid w:val="00950AE2"/>
    <w:rsid w:val="00953028"/>
    <w:rsid w:val="009535D6"/>
    <w:rsid w:val="00953798"/>
    <w:rsid w:val="00955A60"/>
    <w:rsid w:val="0096510B"/>
    <w:rsid w:val="00966F8F"/>
    <w:rsid w:val="009674DC"/>
    <w:rsid w:val="009674F5"/>
    <w:rsid w:val="009713A5"/>
    <w:rsid w:val="009716CB"/>
    <w:rsid w:val="00971C6C"/>
    <w:rsid w:val="0097665E"/>
    <w:rsid w:val="009773F1"/>
    <w:rsid w:val="00987944"/>
    <w:rsid w:val="00996C99"/>
    <w:rsid w:val="00997B2F"/>
    <w:rsid w:val="009A59BE"/>
    <w:rsid w:val="009A5BA6"/>
    <w:rsid w:val="009B0829"/>
    <w:rsid w:val="009B1794"/>
    <w:rsid w:val="009B5D21"/>
    <w:rsid w:val="009C008D"/>
    <w:rsid w:val="009C1201"/>
    <w:rsid w:val="009D0D14"/>
    <w:rsid w:val="009D0D88"/>
    <w:rsid w:val="009D0DEE"/>
    <w:rsid w:val="009D3C63"/>
    <w:rsid w:val="009E2073"/>
    <w:rsid w:val="009E3FDE"/>
    <w:rsid w:val="009E4370"/>
    <w:rsid w:val="009E5526"/>
    <w:rsid w:val="009E5E74"/>
    <w:rsid w:val="009F16FB"/>
    <w:rsid w:val="009F3203"/>
    <w:rsid w:val="009F5D60"/>
    <w:rsid w:val="009F65A2"/>
    <w:rsid w:val="00A11CCC"/>
    <w:rsid w:val="00A1293F"/>
    <w:rsid w:val="00A12BD7"/>
    <w:rsid w:val="00A12FCA"/>
    <w:rsid w:val="00A14403"/>
    <w:rsid w:val="00A14554"/>
    <w:rsid w:val="00A16E94"/>
    <w:rsid w:val="00A22A83"/>
    <w:rsid w:val="00A27510"/>
    <w:rsid w:val="00A27CE6"/>
    <w:rsid w:val="00A30BBE"/>
    <w:rsid w:val="00A3353D"/>
    <w:rsid w:val="00A34204"/>
    <w:rsid w:val="00A37CD1"/>
    <w:rsid w:val="00A43182"/>
    <w:rsid w:val="00A46811"/>
    <w:rsid w:val="00A538C9"/>
    <w:rsid w:val="00A558EE"/>
    <w:rsid w:val="00A55F26"/>
    <w:rsid w:val="00A57CDC"/>
    <w:rsid w:val="00A622AB"/>
    <w:rsid w:val="00A622DD"/>
    <w:rsid w:val="00A633EF"/>
    <w:rsid w:val="00A66E9F"/>
    <w:rsid w:val="00A6721E"/>
    <w:rsid w:val="00A674F6"/>
    <w:rsid w:val="00A94BC4"/>
    <w:rsid w:val="00A96198"/>
    <w:rsid w:val="00A96BCA"/>
    <w:rsid w:val="00A971F0"/>
    <w:rsid w:val="00AA2494"/>
    <w:rsid w:val="00AA3459"/>
    <w:rsid w:val="00AA3F07"/>
    <w:rsid w:val="00AA5136"/>
    <w:rsid w:val="00AB0B13"/>
    <w:rsid w:val="00AB156C"/>
    <w:rsid w:val="00AB345E"/>
    <w:rsid w:val="00AB3BE6"/>
    <w:rsid w:val="00AB66DC"/>
    <w:rsid w:val="00AC0CAB"/>
    <w:rsid w:val="00AC41BC"/>
    <w:rsid w:val="00AD10E3"/>
    <w:rsid w:val="00AD64F9"/>
    <w:rsid w:val="00AD6E66"/>
    <w:rsid w:val="00AE2218"/>
    <w:rsid w:val="00AE2EFA"/>
    <w:rsid w:val="00AE552D"/>
    <w:rsid w:val="00AE57C5"/>
    <w:rsid w:val="00AE5D15"/>
    <w:rsid w:val="00AE6A32"/>
    <w:rsid w:val="00AE7A84"/>
    <w:rsid w:val="00AE7ADB"/>
    <w:rsid w:val="00AF5685"/>
    <w:rsid w:val="00AF7041"/>
    <w:rsid w:val="00AF7BCE"/>
    <w:rsid w:val="00B02372"/>
    <w:rsid w:val="00B05337"/>
    <w:rsid w:val="00B12255"/>
    <w:rsid w:val="00B124C6"/>
    <w:rsid w:val="00B13C4C"/>
    <w:rsid w:val="00B13E10"/>
    <w:rsid w:val="00B146BD"/>
    <w:rsid w:val="00B171C3"/>
    <w:rsid w:val="00B272E9"/>
    <w:rsid w:val="00B32829"/>
    <w:rsid w:val="00B329DB"/>
    <w:rsid w:val="00B331B1"/>
    <w:rsid w:val="00B37F16"/>
    <w:rsid w:val="00B40E7C"/>
    <w:rsid w:val="00B438DD"/>
    <w:rsid w:val="00B44A6E"/>
    <w:rsid w:val="00B47CB9"/>
    <w:rsid w:val="00B5211A"/>
    <w:rsid w:val="00B53BC4"/>
    <w:rsid w:val="00B53BED"/>
    <w:rsid w:val="00B61A25"/>
    <w:rsid w:val="00B65AD3"/>
    <w:rsid w:val="00B66867"/>
    <w:rsid w:val="00B73605"/>
    <w:rsid w:val="00B74DF6"/>
    <w:rsid w:val="00B75224"/>
    <w:rsid w:val="00B8081F"/>
    <w:rsid w:val="00B81697"/>
    <w:rsid w:val="00B8403D"/>
    <w:rsid w:val="00B85ECF"/>
    <w:rsid w:val="00B86714"/>
    <w:rsid w:val="00B86DD0"/>
    <w:rsid w:val="00B92612"/>
    <w:rsid w:val="00B94DFA"/>
    <w:rsid w:val="00BA079A"/>
    <w:rsid w:val="00BA1426"/>
    <w:rsid w:val="00BA6802"/>
    <w:rsid w:val="00BB07F4"/>
    <w:rsid w:val="00BB172B"/>
    <w:rsid w:val="00BB6561"/>
    <w:rsid w:val="00BB665B"/>
    <w:rsid w:val="00BB73E8"/>
    <w:rsid w:val="00BB76F5"/>
    <w:rsid w:val="00BD0182"/>
    <w:rsid w:val="00BD149B"/>
    <w:rsid w:val="00BD7B0B"/>
    <w:rsid w:val="00BD7D4A"/>
    <w:rsid w:val="00BE2181"/>
    <w:rsid w:val="00BE28B2"/>
    <w:rsid w:val="00BE301D"/>
    <w:rsid w:val="00BE5653"/>
    <w:rsid w:val="00BF13A7"/>
    <w:rsid w:val="00BF38B7"/>
    <w:rsid w:val="00BF5C7B"/>
    <w:rsid w:val="00C039B0"/>
    <w:rsid w:val="00C052B1"/>
    <w:rsid w:val="00C05E0D"/>
    <w:rsid w:val="00C07D8C"/>
    <w:rsid w:val="00C10090"/>
    <w:rsid w:val="00C1339F"/>
    <w:rsid w:val="00C142ED"/>
    <w:rsid w:val="00C16D77"/>
    <w:rsid w:val="00C21674"/>
    <w:rsid w:val="00C261CA"/>
    <w:rsid w:val="00C268E9"/>
    <w:rsid w:val="00C3759F"/>
    <w:rsid w:val="00C41B64"/>
    <w:rsid w:val="00C4271A"/>
    <w:rsid w:val="00C453B4"/>
    <w:rsid w:val="00C46ACE"/>
    <w:rsid w:val="00C52073"/>
    <w:rsid w:val="00C546BD"/>
    <w:rsid w:val="00C551F9"/>
    <w:rsid w:val="00C57BDA"/>
    <w:rsid w:val="00C61134"/>
    <w:rsid w:val="00C61DB5"/>
    <w:rsid w:val="00C6235E"/>
    <w:rsid w:val="00C6301A"/>
    <w:rsid w:val="00C63EA0"/>
    <w:rsid w:val="00C6605C"/>
    <w:rsid w:val="00C67BDD"/>
    <w:rsid w:val="00C7292C"/>
    <w:rsid w:val="00C75406"/>
    <w:rsid w:val="00C8592C"/>
    <w:rsid w:val="00C906CA"/>
    <w:rsid w:val="00C90ADF"/>
    <w:rsid w:val="00C91992"/>
    <w:rsid w:val="00C92A43"/>
    <w:rsid w:val="00C95375"/>
    <w:rsid w:val="00CA1C6C"/>
    <w:rsid w:val="00CA4794"/>
    <w:rsid w:val="00CA4C8A"/>
    <w:rsid w:val="00CA7F7D"/>
    <w:rsid w:val="00CB34B6"/>
    <w:rsid w:val="00CC0A96"/>
    <w:rsid w:val="00CC11F0"/>
    <w:rsid w:val="00CC167E"/>
    <w:rsid w:val="00CC57BB"/>
    <w:rsid w:val="00CC6AF7"/>
    <w:rsid w:val="00CD21F6"/>
    <w:rsid w:val="00CD72B2"/>
    <w:rsid w:val="00CE47A6"/>
    <w:rsid w:val="00CF19BB"/>
    <w:rsid w:val="00CF7850"/>
    <w:rsid w:val="00CF7BDB"/>
    <w:rsid w:val="00D05D5D"/>
    <w:rsid w:val="00D077DA"/>
    <w:rsid w:val="00D1028D"/>
    <w:rsid w:val="00D10FB8"/>
    <w:rsid w:val="00D168D0"/>
    <w:rsid w:val="00D1756F"/>
    <w:rsid w:val="00D20AC5"/>
    <w:rsid w:val="00D214C1"/>
    <w:rsid w:val="00D2259B"/>
    <w:rsid w:val="00D232E4"/>
    <w:rsid w:val="00D2333D"/>
    <w:rsid w:val="00D242ED"/>
    <w:rsid w:val="00D246A6"/>
    <w:rsid w:val="00D34384"/>
    <w:rsid w:val="00D34877"/>
    <w:rsid w:val="00D36232"/>
    <w:rsid w:val="00D36B94"/>
    <w:rsid w:val="00D41721"/>
    <w:rsid w:val="00D540E4"/>
    <w:rsid w:val="00D60C04"/>
    <w:rsid w:val="00D61E8E"/>
    <w:rsid w:val="00D62BAC"/>
    <w:rsid w:val="00D7032D"/>
    <w:rsid w:val="00D70DDF"/>
    <w:rsid w:val="00D73425"/>
    <w:rsid w:val="00D76B86"/>
    <w:rsid w:val="00D77068"/>
    <w:rsid w:val="00D833FA"/>
    <w:rsid w:val="00D8531C"/>
    <w:rsid w:val="00D9573A"/>
    <w:rsid w:val="00D962FD"/>
    <w:rsid w:val="00D97F65"/>
    <w:rsid w:val="00DA24FE"/>
    <w:rsid w:val="00DB082D"/>
    <w:rsid w:val="00DB0F0B"/>
    <w:rsid w:val="00DB29DD"/>
    <w:rsid w:val="00DB6426"/>
    <w:rsid w:val="00DB725E"/>
    <w:rsid w:val="00DB7388"/>
    <w:rsid w:val="00DC05A5"/>
    <w:rsid w:val="00DC1511"/>
    <w:rsid w:val="00DC52E8"/>
    <w:rsid w:val="00DC685F"/>
    <w:rsid w:val="00DD2CED"/>
    <w:rsid w:val="00DD445E"/>
    <w:rsid w:val="00DE40FC"/>
    <w:rsid w:val="00DE4548"/>
    <w:rsid w:val="00DE4A09"/>
    <w:rsid w:val="00DE5373"/>
    <w:rsid w:val="00DE5736"/>
    <w:rsid w:val="00DE57E7"/>
    <w:rsid w:val="00DE6580"/>
    <w:rsid w:val="00DE7574"/>
    <w:rsid w:val="00DF0153"/>
    <w:rsid w:val="00DF1D18"/>
    <w:rsid w:val="00DF460C"/>
    <w:rsid w:val="00DF6D3B"/>
    <w:rsid w:val="00E00F08"/>
    <w:rsid w:val="00E106EA"/>
    <w:rsid w:val="00E1074F"/>
    <w:rsid w:val="00E11BAB"/>
    <w:rsid w:val="00E13C56"/>
    <w:rsid w:val="00E14CB8"/>
    <w:rsid w:val="00E235D9"/>
    <w:rsid w:val="00E408D5"/>
    <w:rsid w:val="00E42CDA"/>
    <w:rsid w:val="00E46A30"/>
    <w:rsid w:val="00E472D7"/>
    <w:rsid w:val="00E53329"/>
    <w:rsid w:val="00E631AB"/>
    <w:rsid w:val="00E642EC"/>
    <w:rsid w:val="00E65FA4"/>
    <w:rsid w:val="00E709E7"/>
    <w:rsid w:val="00E71900"/>
    <w:rsid w:val="00E735CC"/>
    <w:rsid w:val="00E73EBD"/>
    <w:rsid w:val="00E755F6"/>
    <w:rsid w:val="00E872A9"/>
    <w:rsid w:val="00EB106D"/>
    <w:rsid w:val="00EB180B"/>
    <w:rsid w:val="00EB299F"/>
    <w:rsid w:val="00EB2AC5"/>
    <w:rsid w:val="00EB6C13"/>
    <w:rsid w:val="00EB7910"/>
    <w:rsid w:val="00EC40CF"/>
    <w:rsid w:val="00EC758E"/>
    <w:rsid w:val="00ED095A"/>
    <w:rsid w:val="00ED1F34"/>
    <w:rsid w:val="00ED239D"/>
    <w:rsid w:val="00ED37F0"/>
    <w:rsid w:val="00EE3428"/>
    <w:rsid w:val="00EE6AE1"/>
    <w:rsid w:val="00EE73AE"/>
    <w:rsid w:val="00EF06B2"/>
    <w:rsid w:val="00F01E02"/>
    <w:rsid w:val="00F03CC1"/>
    <w:rsid w:val="00F04618"/>
    <w:rsid w:val="00F10B2D"/>
    <w:rsid w:val="00F116E8"/>
    <w:rsid w:val="00F13A73"/>
    <w:rsid w:val="00F1413B"/>
    <w:rsid w:val="00F141F5"/>
    <w:rsid w:val="00F20679"/>
    <w:rsid w:val="00F219CF"/>
    <w:rsid w:val="00F235D3"/>
    <w:rsid w:val="00F245D4"/>
    <w:rsid w:val="00F24BD1"/>
    <w:rsid w:val="00F24E65"/>
    <w:rsid w:val="00F26F60"/>
    <w:rsid w:val="00F326DD"/>
    <w:rsid w:val="00F34032"/>
    <w:rsid w:val="00F3566D"/>
    <w:rsid w:val="00F36EB1"/>
    <w:rsid w:val="00F4302A"/>
    <w:rsid w:val="00F45544"/>
    <w:rsid w:val="00F4683E"/>
    <w:rsid w:val="00F52969"/>
    <w:rsid w:val="00F53416"/>
    <w:rsid w:val="00F619B3"/>
    <w:rsid w:val="00F6505E"/>
    <w:rsid w:val="00F7034F"/>
    <w:rsid w:val="00F730B2"/>
    <w:rsid w:val="00F73314"/>
    <w:rsid w:val="00F7527B"/>
    <w:rsid w:val="00F7548C"/>
    <w:rsid w:val="00F77088"/>
    <w:rsid w:val="00F775D5"/>
    <w:rsid w:val="00F77996"/>
    <w:rsid w:val="00F80DA5"/>
    <w:rsid w:val="00F86525"/>
    <w:rsid w:val="00F87FBD"/>
    <w:rsid w:val="00F91AD8"/>
    <w:rsid w:val="00F91F90"/>
    <w:rsid w:val="00F939C9"/>
    <w:rsid w:val="00F9577E"/>
    <w:rsid w:val="00FA0AAA"/>
    <w:rsid w:val="00FA1D4E"/>
    <w:rsid w:val="00FA24E7"/>
    <w:rsid w:val="00FB252C"/>
    <w:rsid w:val="00FB2627"/>
    <w:rsid w:val="00FB4E77"/>
    <w:rsid w:val="00FB7A8D"/>
    <w:rsid w:val="00FC326C"/>
    <w:rsid w:val="00FC72B0"/>
    <w:rsid w:val="00FD0652"/>
    <w:rsid w:val="00FD0FED"/>
    <w:rsid w:val="00FD1089"/>
    <w:rsid w:val="00FD26B3"/>
    <w:rsid w:val="00FD4532"/>
    <w:rsid w:val="00FD7425"/>
    <w:rsid w:val="00FE48F1"/>
    <w:rsid w:val="00FE5173"/>
    <w:rsid w:val="00FE5713"/>
    <w:rsid w:val="00FF128D"/>
    <w:rsid w:val="00FF1B2A"/>
    <w:rsid w:val="00FF3D3A"/>
    <w:rsid w:val="00FF509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f"/>
    </o:shapedefaults>
    <o:shapelayout v:ext="edit">
      <o:idmap v:ext="edit" data="2"/>
    </o:shapelayout>
  </w:shapeDefaults>
  <w:decimalSymbol w:val=","/>
  <w:listSeparator w:val=";"/>
  <w14:docId w14:val="6D76C9E0"/>
  <w15:docId w15:val="{A6BB26CA-C1F3-468D-9E64-3877EC39E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474"/>
    <w:rPr>
      <w:rFonts w:ascii="Arial" w:hAnsi="Arial"/>
      <w:sz w:val="28"/>
      <w:lang w:val="en-GB"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E66AF"/>
    <w:pPr>
      <w:tabs>
        <w:tab w:val="center" w:pos="4536"/>
        <w:tab w:val="right" w:pos="9072"/>
      </w:tabs>
    </w:pPr>
  </w:style>
  <w:style w:type="paragraph" w:styleId="Footer">
    <w:name w:val="footer"/>
    <w:basedOn w:val="Normal"/>
    <w:link w:val="FooterChar"/>
    <w:uiPriority w:val="99"/>
    <w:rsid w:val="006E66AF"/>
    <w:pPr>
      <w:tabs>
        <w:tab w:val="center" w:pos="4536"/>
        <w:tab w:val="right" w:pos="9072"/>
      </w:tabs>
    </w:pPr>
  </w:style>
  <w:style w:type="character" w:styleId="Hyperlink">
    <w:name w:val="Hyperlink"/>
    <w:rsid w:val="00C95375"/>
    <w:rPr>
      <w:color w:val="0000FF"/>
      <w:u w:val="single"/>
    </w:rPr>
  </w:style>
  <w:style w:type="paragraph" w:styleId="BodyText">
    <w:name w:val="Body Text"/>
    <w:basedOn w:val="Normal"/>
    <w:link w:val="BodyTextChar"/>
    <w:rsid w:val="007A0474"/>
    <w:pPr>
      <w:jc w:val="both"/>
    </w:pPr>
    <w:rPr>
      <w:b/>
      <w:lang w:val="sr-Cyrl-CS"/>
    </w:rPr>
  </w:style>
  <w:style w:type="paragraph" w:styleId="BodyText3">
    <w:name w:val="Body Text 3"/>
    <w:basedOn w:val="Normal"/>
    <w:link w:val="BodyText3Char"/>
    <w:rsid w:val="007A0474"/>
    <w:pPr>
      <w:spacing w:after="120"/>
    </w:pPr>
    <w:rPr>
      <w:sz w:val="16"/>
      <w:szCs w:val="16"/>
    </w:rPr>
  </w:style>
  <w:style w:type="paragraph" w:styleId="ListParagraph">
    <w:name w:val="List Paragraph"/>
    <w:basedOn w:val="Normal"/>
    <w:uiPriority w:val="34"/>
    <w:qFormat/>
    <w:rsid w:val="007C2685"/>
    <w:pPr>
      <w:ind w:left="708"/>
    </w:pPr>
  </w:style>
  <w:style w:type="paragraph" w:styleId="FootnoteText">
    <w:name w:val="footnote text"/>
    <w:basedOn w:val="Normal"/>
    <w:link w:val="FootnoteTextChar"/>
    <w:unhideWhenUsed/>
    <w:rsid w:val="009E5526"/>
    <w:rPr>
      <w:rFonts w:ascii="Times New Roman" w:hAnsi="Times New Roman"/>
      <w:sz w:val="20"/>
      <w:lang w:val="en-US" w:eastAsia="en-US"/>
    </w:rPr>
  </w:style>
  <w:style w:type="character" w:customStyle="1" w:styleId="FootnoteTextChar">
    <w:name w:val="Footnote Text Char"/>
    <w:link w:val="FootnoteText"/>
    <w:rsid w:val="009E5526"/>
    <w:rPr>
      <w:lang w:val="en-US" w:eastAsia="en-US"/>
    </w:rPr>
  </w:style>
  <w:style w:type="character" w:styleId="FootnoteReference">
    <w:name w:val="footnote reference"/>
    <w:unhideWhenUsed/>
    <w:rsid w:val="009E5526"/>
    <w:rPr>
      <w:vertAlign w:val="superscript"/>
    </w:rPr>
  </w:style>
  <w:style w:type="character" w:customStyle="1" w:styleId="BodyTextChar">
    <w:name w:val="Body Text Char"/>
    <w:link w:val="BodyText"/>
    <w:rsid w:val="00120FCA"/>
    <w:rPr>
      <w:rFonts w:ascii="Arial" w:hAnsi="Arial"/>
      <w:b/>
      <w:sz w:val="28"/>
      <w:lang w:val="sr-Cyrl-CS" w:eastAsia="sl-SI"/>
    </w:rPr>
  </w:style>
  <w:style w:type="character" w:styleId="CommentReference">
    <w:name w:val="annotation reference"/>
    <w:rsid w:val="00B66867"/>
    <w:rPr>
      <w:sz w:val="16"/>
      <w:szCs w:val="16"/>
    </w:rPr>
  </w:style>
  <w:style w:type="paragraph" w:styleId="CommentText">
    <w:name w:val="annotation text"/>
    <w:basedOn w:val="Normal"/>
    <w:link w:val="CommentTextChar"/>
    <w:rsid w:val="00B66867"/>
    <w:rPr>
      <w:sz w:val="20"/>
    </w:rPr>
  </w:style>
  <w:style w:type="character" w:customStyle="1" w:styleId="CommentTextChar">
    <w:name w:val="Comment Text Char"/>
    <w:link w:val="CommentText"/>
    <w:rsid w:val="00B66867"/>
    <w:rPr>
      <w:rFonts w:ascii="Arial" w:hAnsi="Arial"/>
      <w:lang w:val="en-GB" w:eastAsia="sl-SI"/>
    </w:rPr>
  </w:style>
  <w:style w:type="paragraph" w:styleId="CommentSubject">
    <w:name w:val="annotation subject"/>
    <w:basedOn w:val="CommentText"/>
    <w:next w:val="CommentText"/>
    <w:link w:val="CommentSubjectChar"/>
    <w:rsid w:val="00B66867"/>
    <w:rPr>
      <w:b/>
      <w:bCs/>
    </w:rPr>
  </w:style>
  <w:style w:type="character" w:customStyle="1" w:styleId="CommentSubjectChar">
    <w:name w:val="Comment Subject Char"/>
    <w:link w:val="CommentSubject"/>
    <w:rsid w:val="00B66867"/>
    <w:rPr>
      <w:rFonts w:ascii="Arial" w:hAnsi="Arial"/>
      <w:b/>
      <w:bCs/>
      <w:lang w:val="en-GB" w:eastAsia="sl-SI"/>
    </w:rPr>
  </w:style>
  <w:style w:type="paragraph" w:styleId="BalloonText">
    <w:name w:val="Balloon Text"/>
    <w:basedOn w:val="Normal"/>
    <w:link w:val="BalloonTextChar"/>
    <w:rsid w:val="00B66867"/>
    <w:rPr>
      <w:rFonts w:ascii="Tahoma" w:hAnsi="Tahoma" w:cs="Tahoma"/>
      <w:sz w:val="16"/>
      <w:szCs w:val="16"/>
    </w:rPr>
  </w:style>
  <w:style w:type="character" w:customStyle="1" w:styleId="BalloonTextChar">
    <w:name w:val="Balloon Text Char"/>
    <w:link w:val="BalloonText"/>
    <w:rsid w:val="00B66867"/>
    <w:rPr>
      <w:rFonts w:ascii="Tahoma" w:hAnsi="Tahoma" w:cs="Tahoma"/>
      <w:sz w:val="16"/>
      <w:szCs w:val="16"/>
      <w:lang w:val="en-GB" w:eastAsia="sl-SI"/>
    </w:rPr>
  </w:style>
  <w:style w:type="character" w:customStyle="1" w:styleId="HeaderChar">
    <w:name w:val="Header Char"/>
    <w:link w:val="Header"/>
    <w:rsid w:val="00BE28B2"/>
    <w:rPr>
      <w:rFonts w:ascii="Arial" w:hAnsi="Arial"/>
      <w:sz w:val="28"/>
      <w:lang w:val="en-GB" w:eastAsia="sl-SI"/>
    </w:rPr>
  </w:style>
  <w:style w:type="table" w:styleId="TableGrid">
    <w:name w:val="Table Grid"/>
    <w:basedOn w:val="TableNormal"/>
    <w:rsid w:val="00BE2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6F5866"/>
    <w:pPr>
      <w:ind w:left="525" w:right="525" w:firstLine="240"/>
      <w:jc w:val="both"/>
    </w:pPr>
    <w:rPr>
      <w:rFonts w:ascii="Times New Roman" w:hAnsi="Times New Roman"/>
      <w:sz w:val="24"/>
      <w:szCs w:val="24"/>
      <w:lang w:val="en-US" w:eastAsia="en-US"/>
    </w:rPr>
  </w:style>
  <w:style w:type="paragraph" w:styleId="NoSpacing">
    <w:name w:val="No Spacing"/>
    <w:uiPriority w:val="1"/>
    <w:qFormat/>
    <w:rsid w:val="006F5866"/>
    <w:rPr>
      <w:rFonts w:ascii="Arial" w:hAnsi="Arial"/>
      <w:sz w:val="28"/>
      <w:lang w:val="en-GB" w:eastAsia="sl-SI"/>
    </w:rPr>
  </w:style>
  <w:style w:type="paragraph" w:customStyle="1" w:styleId="stil4clan">
    <w:name w:val="stil_4clan"/>
    <w:basedOn w:val="Normal"/>
    <w:rsid w:val="008F5FB8"/>
    <w:pPr>
      <w:spacing w:before="240" w:after="240"/>
      <w:jc w:val="center"/>
    </w:pPr>
    <w:rPr>
      <w:rFonts w:ascii="Times New Roman" w:hAnsi="Times New Roman"/>
      <w:b/>
      <w:bCs/>
      <w:sz w:val="26"/>
      <w:szCs w:val="26"/>
      <w:lang w:val="en-US" w:eastAsia="en-US"/>
    </w:rPr>
  </w:style>
  <w:style w:type="character" w:customStyle="1" w:styleId="BodyText3Char">
    <w:name w:val="Body Text 3 Char"/>
    <w:link w:val="BodyText3"/>
    <w:rsid w:val="006B3CBF"/>
    <w:rPr>
      <w:rFonts w:ascii="Arial" w:hAnsi="Arial"/>
      <w:sz w:val="16"/>
      <w:szCs w:val="16"/>
      <w:lang w:val="en-GB" w:eastAsia="sl-SI"/>
    </w:rPr>
  </w:style>
  <w:style w:type="paragraph" w:styleId="Revision">
    <w:name w:val="Revision"/>
    <w:hidden/>
    <w:uiPriority w:val="99"/>
    <w:semiHidden/>
    <w:rsid w:val="00E53329"/>
    <w:rPr>
      <w:rFonts w:ascii="Arial" w:hAnsi="Arial"/>
      <w:sz w:val="28"/>
      <w:lang w:val="en-GB" w:eastAsia="sl-SI"/>
    </w:rPr>
  </w:style>
  <w:style w:type="paragraph" w:styleId="NormalWeb">
    <w:name w:val="Normal (Web)"/>
    <w:basedOn w:val="Normal"/>
    <w:uiPriority w:val="99"/>
    <w:unhideWhenUsed/>
    <w:rsid w:val="00663721"/>
    <w:rPr>
      <w:rFonts w:ascii="Times New Roman" w:hAnsi="Times New Roman"/>
      <w:sz w:val="24"/>
      <w:szCs w:val="24"/>
      <w:lang w:val="en-US" w:eastAsia="en-US"/>
    </w:rPr>
  </w:style>
  <w:style w:type="character" w:customStyle="1" w:styleId="FooterChar">
    <w:name w:val="Footer Char"/>
    <w:link w:val="Footer"/>
    <w:uiPriority w:val="99"/>
    <w:rsid w:val="004E0453"/>
    <w:rPr>
      <w:rFonts w:ascii="Arial" w:hAnsi="Arial"/>
      <w:sz w:val="28"/>
      <w:lang w:val="en-GB" w:eastAsia="sl-SI"/>
    </w:rPr>
  </w:style>
  <w:style w:type="paragraph" w:customStyle="1" w:styleId="Text1">
    <w:name w:val="Text 1"/>
    <w:basedOn w:val="Normal"/>
    <w:rsid w:val="003F20AE"/>
    <w:pPr>
      <w:spacing w:after="240"/>
      <w:ind w:left="482"/>
      <w:jc w:val="both"/>
    </w:pPr>
    <w:rPr>
      <w:rFonts w:ascii="Times New Roman" w:hAnsi="Times New Roman"/>
      <w:snapToGrid w:val="0"/>
      <w:sz w:val="24"/>
      <w:lang w:val="sr-Latn-C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23556">
      <w:bodyDiv w:val="1"/>
      <w:marLeft w:val="0"/>
      <w:marRight w:val="0"/>
      <w:marTop w:val="0"/>
      <w:marBottom w:val="0"/>
      <w:divBdr>
        <w:top w:val="none" w:sz="0" w:space="0" w:color="auto"/>
        <w:left w:val="none" w:sz="0" w:space="0" w:color="auto"/>
        <w:bottom w:val="none" w:sz="0" w:space="0" w:color="auto"/>
        <w:right w:val="none" w:sz="0" w:space="0" w:color="auto"/>
      </w:divBdr>
    </w:div>
    <w:div w:id="167646668">
      <w:bodyDiv w:val="1"/>
      <w:marLeft w:val="0"/>
      <w:marRight w:val="0"/>
      <w:marTop w:val="0"/>
      <w:marBottom w:val="0"/>
      <w:divBdr>
        <w:top w:val="none" w:sz="0" w:space="0" w:color="auto"/>
        <w:left w:val="none" w:sz="0" w:space="0" w:color="auto"/>
        <w:bottom w:val="none" w:sz="0" w:space="0" w:color="auto"/>
        <w:right w:val="none" w:sz="0" w:space="0" w:color="auto"/>
      </w:divBdr>
    </w:div>
    <w:div w:id="603807193">
      <w:bodyDiv w:val="1"/>
      <w:marLeft w:val="0"/>
      <w:marRight w:val="0"/>
      <w:marTop w:val="0"/>
      <w:marBottom w:val="0"/>
      <w:divBdr>
        <w:top w:val="none" w:sz="0" w:space="0" w:color="auto"/>
        <w:left w:val="none" w:sz="0" w:space="0" w:color="auto"/>
        <w:bottom w:val="none" w:sz="0" w:space="0" w:color="auto"/>
        <w:right w:val="none" w:sz="0" w:space="0" w:color="auto"/>
      </w:divBdr>
    </w:div>
    <w:div w:id="653610222">
      <w:bodyDiv w:val="1"/>
      <w:marLeft w:val="0"/>
      <w:marRight w:val="0"/>
      <w:marTop w:val="0"/>
      <w:marBottom w:val="0"/>
      <w:divBdr>
        <w:top w:val="none" w:sz="0" w:space="0" w:color="auto"/>
        <w:left w:val="none" w:sz="0" w:space="0" w:color="auto"/>
        <w:bottom w:val="none" w:sz="0" w:space="0" w:color="auto"/>
        <w:right w:val="none" w:sz="0" w:space="0" w:color="auto"/>
      </w:divBdr>
    </w:div>
    <w:div w:id="654261540">
      <w:bodyDiv w:val="1"/>
      <w:marLeft w:val="0"/>
      <w:marRight w:val="0"/>
      <w:marTop w:val="0"/>
      <w:marBottom w:val="0"/>
      <w:divBdr>
        <w:top w:val="none" w:sz="0" w:space="0" w:color="auto"/>
        <w:left w:val="none" w:sz="0" w:space="0" w:color="auto"/>
        <w:bottom w:val="none" w:sz="0" w:space="0" w:color="auto"/>
        <w:right w:val="none" w:sz="0" w:space="0" w:color="auto"/>
      </w:divBdr>
    </w:div>
    <w:div w:id="698513023">
      <w:bodyDiv w:val="1"/>
      <w:marLeft w:val="0"/>
      <w:marRight w:val="0"/>
      <w:marTop w:val="0"/>
      <w:marBottom w:val="0"/>
      <w:divBdr>
        <w:top w:val="none" w:sz="0" w:space="0" w:color="auto"/>
        <w:left w:val="none" w:sz="0" w:space="0" w:color="auto"/>
        <w:bottom w:val="none" w:sz="0" w:space="0" w:color="auto"/>
        <w:right w:val="none" w:sz="0" w:space="0" w:color="auto"/>
      </w:divBdr>
    </w:div>
    <w:div w:id="746220921">
      <w:bodyDiv w:val="1"/>
      <w:marLeft w:val="0"/>
      <w:marRight w:val="0"/>
      <w:marTop w:val="0"/>
      <w:marBottom w:val="0"/>
      <w:divBdr>
        <w:top w:val="none" w:sz="0" w:space="0" w:color="auto"/>
        <w:left w:val="none" w:sz="0" w:space="0" w:color="auto"/>
        <w:bottom w:val="none" w:sz="0" w:space="0" w:color="auto"/>
        <w:right w:val="none" w:sz="0" w:space="0" w:color="auto"/>
      </w:divBdr>
    </w:div>
    <w:div w:id="866060070">
      <w:bodyDiv w:val="1"/>
      <w:marLeft w:val="0"/>
      <w:marRight w:val="0"/>
      <w:marTop w:val="0"/>
      <w:marBottom w:val="0"/>
      <w:divBdr>
        <w:top w:val="none" w:sz="0" w:space="0" w:color="auto"/>
        <w:left w:val="none" w:sz="0" w:space="0" w:color="auto"/>
        <w:bottom w:val="none" w:sz="0" w:space="0" w:color="auto"/>
        <w:right w:val="none" w:sz="0" w:space="0" w:color="auto"/>
      </w:divBdr>
    </w:div>
    <w:div w:id="923879816">
      <w:bodyDiv w:val="1"/>
      <w:marLeft w:val="0"/>
      <w:marRight w:val="0"/>
      <w:marTop w:val="0"/>
      <w:marBottom w:val="0"/>
      <w:divBdr>
        <w:top w:val="none" w:sz="0" w:space="0" w:color="auto"/>
        <w:left w:val="none" w:sz="0" w:space="0" w:color="auto"/>
        <w:bottom w:val="none" w:sz="0" w:space="0" w:color="auto"/>
        <w:right w:val="none" w:sz="0" w:space="0" w:color="auto"/>
      </w:divBdr>
    </w:div>
    <w:div w:id="958075184">
      <w:bodyDiv w:val="1"/>
      <w:marLeft w:val="0"/>
      <w:marRight w:val="0"/>
      <w:marTop w:val="0"/>
      <w:marBottom w:val="0"/>
      <w:divBdr>
        <w:top w:val="none" w:sz="0" w:space="0" w:color="auto"/>
        <w:left w:val="none" w:sz="0" w:space="0" w:color="auto"/>
        <w:bottom w:val="none" w:sz="0" w:space="0" w:color="auto"/>
        <w:right w:val="none" w:sz="0" w:space="0" w:color="auto"/>
      </w:divBdr>
    </w:div>
    <w:div w:id="989481756">
      <w:bodyDiv w:val="1"/>
      <w:marLeft w:val="0"/>
      <w:marRight w:val="0"/>
      <w:marTop w:val="0"/>
      <w:marBottom w:val="0"/>
      <w:divBdr>
        <w:top w:val="none" w:sz="0" w:space="0" w:color="auto"/>
        <w:left w:val="none" w:sz="0" w:space="0" w:color="auto"/>
        <w:bottom w:val="none" w:sz="0" w:space="0" w:color="auto"/>
        <w:right w:val="none" w:sz="0" w:space="0" w:color="auto"/>
      </w:divBdr>
    </w:div>
    <w:div w:id="1147473894">
      <w:bodyDiv w:val="1"/>
      <w:marLeft w:val="0"/>
      <w:marRight w:val="0"/>
      <w:marTop w:val="0"/>
      <w:marBottom w:val="0"/>
      <w:divBdr>
        <w:top w:val="none" w:sz="0" w:space="0" w:color="auto"/>
        <w:left w:val="none" w:sz="0" w:space="0" w:color="auto"/>
        <w:bottom w:val="none" w:sz="0" w:space="0" w:color="auto"/>
        <w:right w:val="none" w:sz="0" w:space="0" w:color="auto"/>
      </w:divBdr>
    </w:div>
    <w:div w:id="1411191120">
      <w:bodyDiv w:val="1"/>
      <w:marLeft w:val="0"/>
      <w:marRight w:val="0"/>
      <w:marTop w:val="0"/>
      <w:marBottom w:val="0"/>
      <w:divBdr>
        <w:top w:val="none" w:sz="0" w:space="0" w:color="auto"/>
        <w:left w:val="none" w:sz="0" w:space="0" w:color="auto"/>
        <w:bottom w:val="none" w:sz="0" w:space="0" w:color="auto"/>
        <w:right w:val="none" w:sz="0" w:space="0" w:color="auto"/>
      </w:divBdr>
    </w:div>
    <w:div w:id="1562207036">
      <w:bodyDiv w:val="1"/>
      <w:marLeft w:val="0"/>
      <w:marRight w:val="0"/>
      <w:marTop w:val="0"/>
      <w:marBottom w:val="0"/>
      <w:divBdr>
        <w:top w:val="none" w:sz="0" w:space="0" w:color="auto"/>
        <w:left w:val="none" w:sz="0" w:space="0" w:color="auto"/>
        <w:bottom w:val="none" w:sz="0" w:space="0" w:color="auto"/>
        <w:right w:val="none" w:sz="0" w:space="0" w:color="auto"/>
      </w:divBdr>
    </w:div>
    <w:div w:id="1962302924">
      <w:bodyDiv w:val="1"/>
      <w:marLeft w:val="0"/>
      <w:marRight w:val="0"/>
      <w:marTop w:val="0"/>
      <w:marBottom w:val="0"/>
      <w:divBdr>
        <w:top w:val="none" w:sz="0" w:space="0" w:color="auto"/>
        <w:left w:val="none" w:sz="0" w:space="0" w:color="auto"/>
        <w:bottom w:val="none" w:sz="0" w:space="0" w:color="auto"/>
        <w:right w:val="none" w:sz="0" w:space="0" w:color="auto"/>
      </w:divBdr>
    </w:div>
    <w:div w:id="2000572282">
      <w:bodyDiv w:val="1"/>
      <w:marLeft w:val="0"/>
      <w:marRight w:val="0"/>
      <w:marTop w:val="0"/>
      <w:marBottom w:val="0"/>
      <w:divBdr>
        <w:top w:val="none" w:sz="0" w:space="0" w:color="auto"/>
        <w:left w:val="none" w:sz="0" w:space="0" w:color="auto"/>
        <w:bottom w:val="none" w:sz="0" w:space="0" w:color="auto"/>
        <w:right w:val="none" w:sz="0" w:space="0" w:color="auto"/>
      </w:divBdr>
    </w:div>
    <w:div w:id="208437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8664D-F7B0-4727-B464-2B51B6B8D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4805</Words>
  <Characters>27392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Кнез Михаилова 14  Београд</vt:lpstr>
    </vt:vector>
  </TitlesOfParts>
  <Company>FRRS</Company>
  <LinksUpToDate>false</LinksUpToDate>
  <CharactersWithSpaces>32133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Кнез Михаилова 14  Београд</dc:title>
  <dc:subject/>
  <dc:creator>Vesna</dc:creator>
  <cp:keywords/>
  <dc:description/>
  <cp:lastModifiedBy>Fond Razvoj</cp:lastModifiedBy>
  <cp:revision>3</cp:revision>
  <cp:lastPrinted>2021-02-05T14:08:00Z</cp:lastPrinted>
  <dcterms:created xsi:type="dcterms:W3CDTF">2024-07-26T08:37:00Z</dcterms:created>
  <dcterms:modified xsi:type="dcterms:W3CDTF">2024-07-26T09:08:00Z</dcterms:modified>
</cp:coreProperties>
</file>